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381"/>
        <w:gridCol w:w="675"/>
        <w:gridCol w:w="940"/>
        <w:gridCol w:w="1190"/>
        <w:gridCol w:w="2345"/>
        <w:gridCol w:w="3243"/>
        <w:gridCol w:w="1136"/>
        <w:gridCol w:w="888"/>
        <w:gridCol w:w="833"/>
        <w:gridCol w:w="754"/>
        <w:gridCol w:w="644"/>
        <w:gridCol w:w="1601"/>
        <w:gridCol w:w="823"/>
        <w:gridCol w:w="1412"/>
        <w:gridCol w:w="1063"/>
        <w:gridCol w:w="1063"/>
        <w:gridCol w:w="1012"/>
        <w:gridCol w:w="957"/>
        <w:gridCol w:w="566"/>
        <w:gridCol w:w="1472"/>
      </w:tblGrid>
      <w:tr w:rsidR="00D271BF" w:rsidRPr="00F55F23" w:rsidTr="00D271BF">
        <w:trPr>
          <w:trHeight w:hRule="exact" w:val="431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80" w:lineRule="exac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KAMU HİZMET ENVANTERİ</w:t>
            </w:r>
          </w:p>
        </w:tc>
      </w:tr>
      <w:tr w:rsidR="00D271BF" w:rsidRPr="00F55F23" w:rsidTr="00B13902">
        <w:trPr>
          <w:trHeight w:hRule="exact" w:val="442"/>
          <w:jc w:val="center"/>
        </w:trPr>
        <w:tc>
          <w:tcPr>
            <w:tcW w:w="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1BF" w:rsidRPr="00F55F23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1BF" w:rsidRPr="00F55F23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1BF" w:rsidRPr="00F55F23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1BF" w:rsidRPr="00F55F23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1BF" w:rsidRPr="00D271BF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HİZMETTEN</w:t>
            </w:r>
          </w:p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YARARLANAN</w:t>
            </w:r>
          </w:p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LAR</w:t>
            </w:r>
          </w:p>
        </w:tc>
        <w:tc>
          <w:tcPr>
            <w:tcW w:w="67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HİZMETİ SUNMAKLA GÖREVLİ/YETKİLİ KURUMLARIN/BİRİMLERİN ADI</w:t>
            </w:r>
          </w:p>
        </w:tc>
        <w:tc>
          <w:tcPr>
            <w:tcW w:w="1847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HİZMETİN SUNUM SÜRECİNDE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ind w:left="22" w:firstLine="18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HİZMETİN ELEKTRONİK OLARAK SUNULUP SUNULMAYACAĞI</w:t>
            </w:r>
          </w:p>
        </w:tc>
      </w:tr>
      <w:tr w:rsidR="0087733F" w:rsidRPr="00F55F23" w:rsidTr="00B13902">
        <w:trPr>
          <w:trHeight w:hRule="exact" w:val="912"/>
          <w:jc w:val="center"/>
        </w:trPr>
        <w:tc>
          <w:tcPr>
            <w:tcW w:w="83" w:type="pct"/>
            <w:tcBorders>
              <w:left w:val="single" w:sz="4" w:space="0" w:color="auto"/>
            </w:tcBorders>
            <w:shd w:val="clear" w:color="auto" w:fill="FFFFFF"/>
          </w:tcPr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SIRA</w:t>
            </w:r>
          </w:p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47" w:type="pct"/>
            <w:tcBorders>
              <w:left w:val="single" w:sz="4" w:space="0" w:color="auto"/>
            </w:tcBorders>
            <w:shd w:val="clear" w:color="auto" w:fill="FFFFFF"/>
          </w:tcPr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KURUM</w:t>
            </w:r>
          </w:p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FFFFFF"/>
          </w:tcPr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STANDART DOSYA</w:t>
            </w:r>
          </w:p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PLANI</w:t>
            </w:r>
          </w:p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FFFFFF"/>
          </w:tcPr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HİZMETİN ADI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</w:tcPr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HİZMETİN TANIMI</w:t>
            </w:r>
          </w:p>
        </w:tc>
        <w:tc>
          <w:tcPr>
            <w:tcW w:w="705" w:type="pct"/>
            <w:tcBorders>
              <w:left w:val="single" w:sz="4" w:space="0" w:color="auto"/>
            </w:tcBorders>
            <w:shd w:val="clear" w:color="auto" w:fill="FFFFFF"/>
          </w:tcPr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HİZMETİN DAYANDIĞI MEVZUATIN ADI VE MADDE NUMARASI</w:t>
            </w:r>
          </w:p>
        </w:tc>
        <w:tc>
          <w:tcPr>
            <w:tcW w:w="24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271BF" w:rsidRPr="00D271BF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MERKEZİ</w:t>
            </w:r>
          </w:p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İDARE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TAŞRA</w:t>
            </w:r>
          </w:p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BİRİMLERİ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MAHALLİ</w:t>
            </w:r>
          </w:p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İDARE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DİĞER</w:t>
            </w:r>
          </w:p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proofErr w:type="gramStart"/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(</w:t>
            </w:r>
            <w:proofErr w:type="gramEnd"/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ÖZEL</w:t>
            </w:r>
          </w:p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SEKTÖR</w:t>
            </w:r>
          </w:p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VB.)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BAŞVURUDA İSTENİLEN BELGELER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İLK BAŞVURU MAKAMI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PARAF LİSTESİ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KURUMUN VARSA YAPMASI GEREKEN İÇ YAZIŞMALAR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KURUMUN VARSA YAPMASI GEREKEN DIŞ YAZIŞMALAR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MEVZUATTA BELİRTİLEN HİZMETİN TAMAMLAN MA SÜRESİ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HİZMETİN ORTALAMA TAMAMLAN MA SÜRESİ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YILLIK</w:t>
            </w:r>
          </w:p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İŞLEM</w:t>
            </w:r>
          </w:p>
          <w:p w:rsidR="00D271BF" w:rsidRP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b/>
                <w:sz w:val="12"/>
                <w:szCs w:val="12"/>
              </w:rPr>
            </w:pPr>
            <w:r w:rsidRPr="00D271BF">
              <w:rPr>
                <w:rStyle w:val="GvdemetniSegoeUI6pt"/>
                <w:rFonts w:ascii="Times New Roman" w:hAnsi="Times New Roman" w:cs="Times New Roman"/>
                <w:b/>
              </w:rPr>
              <w:t>SAYISI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1BF" w:rsidRPr="00F55F23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33F" w:rsidRPr="00F55F23" w:rsidTr="00B13902">
        <w:trPr>
          <w:trHeight w:hRule="exact" w:val="1332"/>
          <w:jc w:val="center"/>
        </w:trPr>
        <w:tc>
          <w:tcPr>
            <w:tcW w:w="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515A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5"/>
                <w:szCs w:val="15"/>
              </w:rPr>
            </w:pPr>
            <w:proofErr w:type="gramStart"/>
            <w:r w:rsidRPr="00F55F23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Konuya Uygun Kod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Gelen Evrak Kaydı Oluşturma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</w:p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</w:p>
          <w:p w:rsidR="00D271BF" w:rsidRPr="00F55F23" w:rsidRDefault="00D271BF" w:rsidP="00BF34CB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Başkanlığımıza Resmi </w:t>
            </w:r>
            <w:r w:rsidR="00BF34CB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O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larak Gelen Evrakların Birimlere Havale Edilmek Üzere Kaydedilmesi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İdari ve Mali İşler Daire Başkanlığı'na Bağlı Birimler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İdari ve Mali İşler Daire Baş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kan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lığı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F8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Basılı Evrak </w:t>
            </w:r>
          </w:p>
          <w:p w:rsidR="002E2F8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Dilekçe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• Evrakın Konusuna Göre İstenilen Belgeler Değişmekte.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İMİD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Başkanlığı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F83" w:rsidRDefault="002E2F83" w:rsidP="002E2F83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(EBYS)</w:t>
            </w:r>
          </w:p>
          <w:p w:rsidR="002E2F83" w:rsidRDefault="002E2F83" w:rsidP="002E2F83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Daire Başkanı</w:t>
            </w:r>
          </w:p>
          <w:p w:rsidR="002E2F83" w:rsidRPr="00B701FE" w:rsidRDefault="002E2F83" w:rsidP="002E2F83">
            <w:pPr>
              <w:pStyle w:val="Gvdemetni0"/>
              <w:framePr w:w="22978" w:wrap="notBeside" w:vAnchor="text" w:hAnchor="text" w:xAlign="center" w:y="1"/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Gereği için İlgili </w:t>
            </w:r>
            <w:proofErr w:type="spellStart"/>
            <w:proofErr w:type="gramStart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Şb</w:t>
            </w:r>
            <w:proofErr w:type="spellEnd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.Müdürü</w:t>
            </w:r>
            <w:proofErr w:type="gramEnd"/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2E2F83">
            <w:pPr>
              <w:pStyle w:val="Gvdemetni0"/>
              <w:framePr w:w="22978" w:wrap="notBeside" w:vAnchor="text" w:hAnchor="text" w:xAlign="center" w:y="1"/>
              <w:shd w:val="clear" w:color="auto" w:fill="auto"/>
              <w:tabs>
                <w:tab w:val="left" w:pos="106"/>
              </w:tabs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10 Dakika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2E2F83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~ 2</w:t>
            </w:r>
            <w:r w:rsidR="00D271BF"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Ebys</w:t>
            </w:r>
            <w:proofErr w:type="spell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7733F" w:rsidRPr="00F55F23" w:rsidTr="00B13902">
        <w:trPr>
          <w:trHeight w:hRule="exact" w:val="1363"/>
          <w:jc w:val="center"/>
        </w:trPr>
        <w:tc>
          <w:tcPr>
            <w:tcW w:w="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515A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5F23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Konuya Uygun Kod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Giden Evrak Kaydı Oluşturma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BF34CB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Başkanlığımızdan Resmi </w:t>
            </w:r>
            <w:r w:rsidR="00BF34CB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O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larak Gönderilmesi Gereken Evrakların Kayda Alınmak Üzere Kaydedilmesi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2E2F83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Kamu Kurum ve Kuruluşları ile </w:t>
            </w:r>
            <w:r w:rsidR="00D271BF"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Gerçek</w:t>
            </w:r>
            <w:r w:rsidR="00BF34CB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ve Tüzel</w:t>
            </w:r>
            <w:r w:rsidR="00D271BF"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Kişiler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İdari ve Mali İşler Daire Başkanlığı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Evrakın Konusuna Göre İstenilen Belgeler Değişmekte.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F83" w:rsidRPr="00B701FE" w:rsidRDefault="002E2F83" w:rsidP="002E2F83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Memur</w:t>
            </w:r>
          </w:p>
          <w:p w:rsidR="002E2F83" w:rsidRPr="002E2F83" w:rsidRDefault="002E2F83" w:rsidP="002E2F83">
            <w:pPr>
              <w:pStyle w:val="Gvdemetni0"/>
              <w:framePr w:w="22978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96"/>
              </w:tabs>
              <w:spacing w:line="160" w:lineRule="atLeast"/>
              <w:rPr>
                <w:rStyle w:val="GvdemetniSegoeUI6pt"/>
                <w:rFonts w:ascii="Times New Roman" w:eastAsia="Times New Roman" w:hAnsi="Times New Roman" w:cs="Times New Roman"/>
                <w:color w:val="auto"/>
                <w:sz w:val="16"/>
                <w:szCs w:val="16"/>
                <w:shd w:val="clear" w:color="auto" w:fill="auto"/>
                <w:lang w:eastAsia="en-US" w:bidi="ar-SA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Şube Müdürü</w:t>
            </w:r>
          </w:p>
          <w:p w:rsidR="002E2F83" w:rsidRPr="002E2F83" w:rsidRDefault="002E2F83" w:rsidP="002E2F83">
            <w:pPr>
              <w:pStyle w:val="Gvdemetni0"/>
              <w:framePr w:w="22978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06"/>
              </w:tabs>
              <w:spacing w:line="160" w:lineRule="atLeast"/>
              <w:rPr>
                <w:rStyle w:val="GvdemetniSegoeUI6pt"/>
                <w:rFonts w:ascii="Times New Roman" w:eastAsia="Times New Roman" w:hAnsi="Times New Roman" w:cs="Times New Roman"/>
                <w:color w:val="auto"/>
                <w:sz w:val="16"/>
                <w:szCs w:val="16"/>
                <w:shd w:val="clear" w:color="auto" w:fill="auto"/>
                <w:lang w:eastAsia="en-US" w:bidi="ar-SA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Daire Başkanı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E2F83" w:rsidRPr="00B701FE" w:rsidRDefault="001B4A14" w:rsidP="002E2F83">
            <w:pPr>
              <w:pStyle w:val="Gvdemetni0"/>
              <w:framePr w:w="22978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06"/>
              </w:tabs>
              <w:spacing w:line="160" w:lineRule="atLeast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Konusuna göre Ü</w:t>
            </w:r>
            <w:r w:rsidR="002E2F8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st Yönetici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2E2F83" w:rsidP="002E2F83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1 Gün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2E2F83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~ 10</w:t>
            </w:r>
            <w:r w:rsidR="00D271BF"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Ebys</w:t>
            </w:r>
            <w:proofErr w:type="spell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7733F" w:rsidRPr="00F55F23" w:rsidTr="00B13902">
        <w:trPr>
          <w:trHeight w:hRule="exact" w:val="1363"/>
          <w:jc w:val="center"/>
        </w:trPr>
        <w:tc>
          <w:tcPr>
            <w:tcW w:w="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515A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5F23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903.05.01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1BF" w:rsidRDefault="00D271BF" w:rsidP="00D271BF">
            <w:pPr>
              <w:framePr w:w="22978" w:wrap="notBeside" w:vAnchor="text" w:hAnchor="text" w:xAlign="center" w:y="1"/>
              <w:spacing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71BF" w:rsidRDefault="00D271BF" w:rsidP="00D271BF">
            <w:pPr>
              <w:framePr w:w="22978" w:wrap="notBeside" w:vAnchor="text" w:hAnchor="text" w:xAlign="center" w:y="1"/>
              <w:spacing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71BF" w:rsidRDefault="00D271BF" w:rsidP="00D271BF">
            <w:pPr>
              <w:framePr w:w="22978" w:wrap="notBeside" w:vAnchor="text" w:hAnchor="text" w:xAlign="center" w:y="1"/>
              <w:spacing w:line="16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71BF" w:rsidRPr="00F55F23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Yıllık İzin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İMİD kadrosunda G</w:t>
            </w:r>
            <w:r w:rsidR="000813D8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örev Yapmakta Olan Personelin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Yıllık İzinlerin Takibi ve Personel Sistemine Kayıt Edilmesi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2E2F83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657 sayılı </w:t>
            </w:r>
            <w:r w:rsidR="000813D8">
              <w:rPr>
                <w:rFonts w:ascii="Times New Roman" w:hAnsi="Times New Roman" w:cs="Times New Roman"/>
                <w:sz w:val="16"/>
                <w:szCs w:val="16"/>
              </w:rPr>
              <w:t xml:space="preserve">Devlet Memurları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Kanun</w:t>
            </w:r>
            <w:r w:rsidR="000813D8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İMİD</w:t>
            </w:r>
          </w:p>
          <w:p w:rsidR="00D271BF" w:rsidRPr="00B701FE" w:rsidRDefault="001B4A14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Bünyesinde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Görevli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Personel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623" w:rsidRDefault="00D271BF" w:rsidP="00526623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D271BF" w:rsidRPr="00B701FE" w:rsidRDefault="00D271BF" w:rsidP="00526623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İdari ve Mali İşler Daire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Baş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kanlığı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0813D8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HİTAP/ EBYS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İMİD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Başkanlığı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3D8" w:rsidRDefault="00D271BF" w:rsidP="000813D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Memur</w:t>
            </w:r>
          </w:p>
          <w:p w:rsidR="00D271BF" w:rsidRPr="00B701FE" w:rsidRDefault="00C7306D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</w:t>
            </w:r>
            <w:r w:rsidR="00D271BF"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Şube Müdürü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Daire Başkanı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10 Dakika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Ebys</w:t>
            </w:r>
            <w:proofErr w:type="spell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7733F" w:rsidRPr="00F55F23" w:rsidTr="00B13902">
        <w:trPr>
          <w:trHeight w:hRule="exact" w:val="1646"/>
          <w:jc w:val="center"/>
        </w:trPr>
        <w:tc>
          <w:tcPr>
            <w:tcW w:w="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515A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5F23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809.01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6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Taşınır </w:t>
            </w:r>
          </w:p>
          <w:p w:rsidR="005266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allarının </w:t>
            </w:r>
          </w:p>
          <w:p w:rsidR="005266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</w:t>
            </w:r>
            <w:r w:rsidR="005266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aydı</w:t>
            </w:r>
          </w:p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uhafazası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BA0605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Üniversitemiz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F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akülteler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,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Rektörlük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ve bağlı birimlerinin makine teçhizat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ve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demirbaş alımları ve Rektör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lük bağlı birimlerinin tüketime yönelik</w:t>
            </w:r>
            <w:r w:rsidR="00BA0605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mal ve malzeme alım işlerinde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teslim </w:t>
            </w:r>
            <w:proofErr w:type="gramStart"/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almak ,dağıtım</w:t>
            </w:r>
            <w:proofErr w:type="gramEnd"/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ve taşınır işlem giriş ve çıkış işlemleri takip ve kontrolü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9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Taşınır Mal Yönetmeliği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5018 S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ayılı Kamu Mali Yönetimi ve Kontrol Kanunu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Akademi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ve idari personel  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623" w:rsidRDefault="00526623" w:rsidP="00526623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D271BF" w:rsidRPr="00B701FE" w:rsidRDefault="00D271BF" w:rsidP="00526623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İdari ve Mali İşler Daire Başkanlığı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9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Talep Yazısı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01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Onay Belgesi</w:t>
            </w:r>
          </w:p>
          <w:p w:rsidR="000813D8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Fatura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• Muayene ve Kabul Tutanağı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İMİD Başkanlığı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*Bilgisayar </w:t>
            </w:r>
            <w:proofErr w:type="spellStart"/>
            <w:r>
              <w:rPr>
                <w:sz w:val="16"/>
                <w:szCs w:val="16"/>
              </w:rPr>
              <w:t>İşl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01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Şube Müdürü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10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Daire Başkanı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Genel Sekreter Yrd.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9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Genel Sekreter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10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Rektör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yrd.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25124E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İlgili Birim</w:t>
            </w:r>
            <w:r w:rsidR="000813D8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ve</w:t>
            </w:r>
            <w:r w:rsidR="0025124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Strateji Geliştirme Daire Başkanlığı </w:t>
            </w:r>
            <w:r w:rsidR="000813D8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~ 2 Gün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25124E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300-400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Adet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Taşınır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İşlem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Fişi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 (</w:t>
            </w:r>
            <w:proofErr w:type="spellStart"/>
            <w:proofErr w:type="gram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Kbs</w:t>
            </w:r>
            <w:proofErr w:type="spell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,</w:t>
            </w:r>
            <w:proofErr w:type="spell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Ebys</w:t>
            </w:r>
            <w:proofErr w:type="spellEnd"/>
            <w:proofErr w:type="gram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Tkys</w:t>
            </w:r>
            <w:proofErr w:type="spell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7733F" w:rsidRPr="00F55F23" w:rsidTr="00B13902">
        <w:trPr>
          <w:trHeight w:hRule="exact" w:val="1363"/>
          <w:jc w:val="center"/>
        </w:trPr>
        <w:tc>
          <w:tcPr>
            <w:tcW w:w="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515A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5F23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809.02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6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Taşınır İşlem Fişi Düzenlenmesi Giriş/Çıkış Zimmet </w:t>
            </w:r>
          </w:p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İşlemleri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Taşınır malların kaydı muhafazası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ve kullanımı ile ilgili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bilgilerin kayıt altına alınması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120"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Taşınır Mal Y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önetmeliğinin 12</w:t>
            </w:r>
            <w:r w:rsidR="00D52D10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, 13, 14, 15, 16, 17, 18 ve 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19</w:t>
            </w:r>
            <w:r w:rsidR="00D52D10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.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madde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leri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12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5018 sayılı Kamu Malı Yönetimi ve Kontrol Kanunu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Akademi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ve idari personel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İdari ve Mali İşler Daire Başkanlığı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24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Talep Yazısı </w:t>
            </w:r>
          </w:p>
          <w:p w:rsidR="0025124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</w:t>
            </w:r>
            <w:r w:rsidR="00D52D10"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Muayene ve Kabul Tutanağı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Fatura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İMİD Başkanlığı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</w:t>
            </w:r>
            <w:r w:rsidR="00D52D10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Memur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01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Şube Müdürü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10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Daire Başkanı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Genel Sekreter Yrd.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Genel Sekreter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Rektör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Yrd.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İlgili Birim</w:t>
            </w:r>
            <w:r w:rsidR="0025124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ve Strateji Geliştirme Daire Başkanlığı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~ 2 Gün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25124E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300-400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Adet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Taşınır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İşlem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Fişi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 (</w:t>
            </w:r>
            <w:proofErr w:type="spellStart"/>
            <w:proofErr w:type="gram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Kbs</w:t>
            </w:r>
            <w:proofErr w:type="spell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,</w:t>
            </w:r>
            <w:proofErr w:type="spell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Ebys</w:t>
            </w:r>
            <w:proofErr w:type="spellEnd"/>
            <w:proofErr w:type="gram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Tkys</w:t>
            </w:r>
            <w:proofErr w:type="spell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7733F" w:rsidRPr="00F55F23" w:rsidTr="00B13902">
        <w:trPr>
          <w:trHeight w:hRule="exact" w:val="1363"/>
          <w:jc w:val="center"/>
        </w:trPr>
        <w:tc>
          <w:tcPr>
            <w:tcW w:w="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515A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5F23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24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809.03/</w:t>
            </w:r>
          </w:p>
          <w:p w:rsidR="00D271BF" w:rsidRPr="00F55F23" w:rsidRDefault="00D271BF" w:rsidP="0025124E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809.04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526623" w:rsidRDefault="00526623" w:rsidP="00526623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Fonts w:eastAsia="Segoe UI"/>
                <w:color w:val="000000"/>
                <w:sz w:val="16"/>
                <w:szCs w:val="16"/>
                <w:shd w:val="clear" w:color="auto" w:fill="FFFFFF"/>
                <w:lang w:eastAsia="tr-TR" w:bidi="tr-TR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Sayım ve Yıl</w:t>
            </w:r>
            <w:r w:rsidR="00D271BF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sonu</w:t>
            </w:r>
            <w:r w:rsidR="00D271BF"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</w:t>
            </w:r>
            <w:r w:rsidR="00D271BF"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şlemleri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52D10" w:rsidP="00D52D10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Taşınır Yönetim Hesabı ve Taşınır Kesin Hesabı </w:t>
            </w:r>
            <w:r w:rsidR="00D271BF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Yıl Sonu S</w:t>
            </w:r>
            <w:r w:rsidR="00D271BF"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ayım </w:t>
            </w:r>
            <w:r w:rsidR="00D271BF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</w:t>
            </w:r>
            <w:r w:rsidR="00D271BF"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öküm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ve Yönetim Hesabı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5018 sayılı Kamu Malı Yönetimi ve Kontrol Kanunu 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Taşınır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Mal Yönetmeliği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Akademi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ve idari personel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İdari ve Mali İşler Daire Başkanlığı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İMİD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Başkanlığı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Sayım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Komisyonu</w:t>
            </w:r>
          </w:p>
          <w:p w:rsidR="00D271BF" w:rsidRPr="00B701FE" w:rsidRDefault="00D52D10" w:rsidP="00D271BF">
            <w:pPr>
              <w:pStyle w:val="Gvdemetni0"/>
              <w:framePr w:w="2297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10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Harcama Yetkilisi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İlgili </w:t>
            </w:r>
            <w:proofErr w:type="gramStart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Birim</w:t>
            </w:r>
            <w:r w:rsidR="00DE7376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 ve</w:t>
            </w:r>
            <w:proofErr w:type="gramEnd"/>
            <w:r w:rsidR="00DE7376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Start w:id="0" w:name="OLE_LINK2"/>
            <w:r w:rsidR="00DE7376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Strateji Geliştirme Daire Başkanlığı</w:t>
            </w:r>
            <w:bookmarkEnd w:id="0"/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~ 2 Gün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52D10" w:rsidP="00D52D10">
            <w:pPr>
              <w:pStyle w:val="Gvdemetni0"/>
              <w:framePr w:w="22978" w:wrap="notBeside" w:vAnchor="text" w:hAnchor="text" w:xAlign="center" w:y="1"/>
              <w:shd w:val="clear" w:color="auto" w:fill="auto"/>
              <w:tabs>
                <w:tab w:val="left" w:pos="101"/>
              </w:tabs>
              <w:spacing w:after="60" w:line="160" w:lineRule="atLeast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="00D271BF"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sefer</w:t>
            </w:r>
          </w:p>
          <w:p w:rsidR="00D271BF" w:rsidRPr="00B701FE" w:rsidRDefault="00D52D1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tabs>
                <w:tab w:val="left" w:pos="101"/>
              </w:tabs>
              <w:spacing w:before="60" w:line="160" w:lineRule="atLeast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2</w:t>
            </w:r>
            <w:r w:rsidR="00D271BF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271BF"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dosya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proofErr w:type="gramStart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Tkys</w:t>
            </w:r>
            <w:proofErr w:type="spellEnd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,</w:t>
            </w:r>
            <w:proofErr w:type="spellStart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Ebys</w:t>
            </w:r>
            <w:proofErr w:type="spellEnd"/>
            <w:proofErr w:type="gramEnd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7733F" w:rsidRPr="00F55F23" w:rsidTr="00B13902">
        <w:trPr>
          <w:trHeight w:hRule="exact" w:val="1642"/>
          <w:jc w:val="center"/>
        </w:trPr>
        <w:tc>
          <w:tcPr>
            <w:tcW w:w="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515A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5F23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1BF" w:rsidRDefault="00526623" w:rsidP="00526623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813.01.02</w:t>
            </w:r>
          </w:p>
          <w:p w:rsidR="00526623" w:rsidRDefault="00526623" w:rsidP="00526623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Lojman</w:t>
            </w:r>
          </w:p>
          <w:p w:rsidR="00526623" w:rsidRDefault="00526623" w:rsidP="00526623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813.01.02.01</w:t>
            </w:r>
          </w:p>
          <w:p w:rsidR="00526623" w:rsidRDefault="00526623" w:rsidP="00526623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Müracaat</w:t>
            </w:r>
          </w:p>
          <w:p w:rsidR="00526623" w:rsidRDefault="00526623" w:rsidP="00526623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813.01.02.02</w:t>
            </w:r>
          </w:p>
          <w:p w:rsidR="00526623" w:rsidRDefault="00526623" w:rsidP="00526623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Tahsis</w:t>
            </w:r>
          </w:p>
          <w:p w:rsidR="00526623" w:rsidRDefault="00526623" w:rsidP="00526623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813.01.02.03</w:t>
            </w:r>
          </w:p>
          <w:p w:rsidR="00526623" w:rsidRPr="00F55F23" w:rsidRDefault="00526623" w:rsidP="00526623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Tahliye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Lojman</w:t>
            </w:r>
          </w:p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H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izmetleri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Üniversitemize ait lojmanların mevzuat çerçevesinde sırası gelen tüm idari </w:t>
            </w:r>
            <w:r w:rsidR="00251667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ve akademik personele tahsisi,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takibi</w:t>
            </w:r>
            <w:r w:rsidR="00251667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ve tahliyesi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2946 S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ayılı Kamu Konutları Kanunu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Kamu Konutları Yönetmeliği</w:t>
            </w:r>
          </w:p>
          <w:p w:rsidR="00D271BF" w:rsidRPr="00526623" w:rsidRDefault="00D271BF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rStyle w:val="GvdemetniSegoeUI6pt"/>
                <w:rFonts w:ascii="Times New Roman" w:eastAsia="Times New Roman" w:hAnsi="Times New Roman" w:cs="Times New Roman"/>
                <w:color w:val="auto"/>
                <w:sz w:val="16"/>
                <w:szCs w:val="16"/>
                <w:shd w:val="clear" w:color="auto" w:fill="auto"/>
                <w:lang w:eastAsia="en-US" w:bidi="ar-SA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294 S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ayılı Milli Emlak Genel Tebliği</w:t>
            </w:r>
          </w:p>
          <w:p w:rsidR="00526623" w:rsidRPr="00B701FE" w:rsidRDefault="00526623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Diğer İlgili Alt Mevzuat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Akademik ve İdari personel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623" w:rsidRDefault="00D271BF" w:rsidP="00526623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GRÜ </w:t>
            </w:r>
          </w:p>
          <w:p w:rsidR="00DE7376" w:rsidRDefault="00DE7376" w:rsidP="00526623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Konut Tahsis Komisyonu</w:t>
            </w:r>
          </w:p>
          <w:p w:rsidR="00DE7376" w:rsidRDefault="00DE7376" w:rsidP="00526623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</w:p>
          <w:p w:rsidR="00D271BF" w:rsidRPr="00B701FE" w:rsidRDefault="00D271BF" w:rsidP="00526623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İdari ve Mali İşler Daire Başkanlığı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</w:t>
            </w:r>
            <w:r w:rsidR="00251667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Konut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Talep Beyannamesi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Kadroların bağlı olduğu birimlere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yapılan 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başvurular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Bilgisayar </w:t>
            </w:r>
            <w:proofErr w:type="spellStart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İşl</w:t>
            </w:r>
            <w:proofErr w:type="spellEnd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271BF" w:rsidRPr="00B701FE" w:rsidRDefault="00D271BF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01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Şube Müdürü</w:t>
            </w:r>
          </w:p>
          <w:p w:rsidR="00D271BF" w:rsidRPr="00B701FE" w:rsidRDefault="00D271BF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10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Daire Başkanı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Genel Sekreter Yrd.</w:t>
            </w:r>
          </w:p>
          <w:p w:rsidR="00D271BF" w:rsidRPr="00B701FE" w:rsidRDefault="00D271BF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76"/>
              </w:tabs>
              <w:spacing w:line="160" w:lineRule="atLeast"/>
              <w:ind w:left="360" w:hanging="80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Genel Sekreter •Rektör Yrd.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Rektör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Default="00D271BF" w:rsidP="0087733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İlgili Birim</w:t>
            </w:r>
            <w:r w:rsidR="0087733F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ve Personel</w:t>
            </w:r>
            <w:r w:rsidR="00DE7376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Strateji Geliştirme Daire Başkanlığı</w:t>
            </w:r>
          </w:p>
          <w:p w:rsidR="00DE7376" w:rsidRPr="00B701FE" w:rsidRDefault="00DE7376" w:rsidP="0087733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Personel Daire Başkanlığı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87733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1 Yıl</w:t>
            </w:r>
            <w:r w:rsidR="00D271BF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10 Gün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87733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Ebys</w:t>
            </w:r>
            <w:proofErr w:type="spellEnd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7733F" w:rsidRPr="00F55F23" w:rsidTr="00B13902">
        <w:trPr>
          <w:trHeight w:hRule="exact" w:val="2568"/>
          <w:jc w:val="center"/>
        </w:trPr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1BF" w:rsidRPr="00B7515A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5F23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Personel Taşıma Hizmeti İdari ve Teknik Şartnamenin Hazırlanması ve Gerekli İzinlerin Alınması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Üniversitemiz </w:t>
            </w:r>
            <w:r w:rsidR="00526623"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Şehir içi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ve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Şebinkarahisar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Yerleşkelerinde çalışan personelin işe geliş ve gidişlerini </w:t>
            </w:r>
            <w:proofErr w:type="spellStart"/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teminen</w:t>
            </w:r>
            <w:proofErr w:type="spellEnd"/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Personel taşıma hizmeti alımı işinin takip ve kontrolü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1BF" w:rsidRPr="00221885" w:rsidRDefault="00D271BF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21"/>
              </w:tabs>
              <w:spacing w:line="160" w:lineRule="atLeast"/>
              <w:ind w:left="260" w:hanging="140"/>
              <w:jc w:val="center"/>
              <w:rPr>
                <w:sz w:val="16"/>
                <w:szCs w:val="16"/>
              </w:rPr>
            </w:pPr>
            <w:r w:rsidRPr="00221885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4734 sayılı Kamu İhale Kanunu ve 4735 sayılı Kamu ihale Sözleşmeleri Kanunu ile Hizmet İşleri Genel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21885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Şartnamesi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271BF" w:rsidRPr="00221885" w:rsidRDefault="00D271BF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44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221885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Kamu Kurum ve Kuruluşları Personel Servis Hizmeti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21885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Yönetmeliği</w:t>
            </w:r>
          </w:p>
          <w:p w:rsidR="00D271BF" w:rsidRPr="00221885" w:rsidRDefault="00D271BF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26"/>
              </w:tabs>
              <w:spacing w:line="160" w:lineRule="atLeast"/>
              <w:ind w:left="260" w:hanging="140"/>
              <w:jc w:val="center"/>
              <w:rPr>
                <w:rStyle w:val="GvdemetniSegoeUI6pt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2918 Sayılı Karayolları Trafik Kanunu ve Yönetmeliği</w:t>
            </w:r>
          </w:p>
          <w:p w:rsidR="00D271BF" w:rsidRPr="002A3278" w:rsidRDefault="00D271BF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26"/>
              </w:tabs>
              <w:spacing w:line="160" w:lineRule="atLeast"/>
              <w:ind w:left="260" w:hanging="140"/>
              <w:jc w:val="center"/>
              <w:rPr>
                <w:sz w:val="16"/>
                <w:szCs w:val="16"/>
              </w:rPr>
            </w:pPr>
            <w:r w:rsidRPr="002A3278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Giresun Belediye Başkanlığı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Encümen Kurulu</w:t>
            </w:r>
            <w:r w:rsidRPr="002A3278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Kararları</w:t>
            </w:r>
          </w:p>
          <w:p w:rsidR="00D271BF" w:rsidRPr="00B701FE" w:rsidRDefault="00D271BF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10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Diğer İlgili Alt Mevzuat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GRÜ 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Akademik ve İdari Personel •Üniversite Yönetim Kurulu kararıyla izin verilen personel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İdari ve Mali İşler Daire Başkanlığı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87733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•Servis </w:t>
            </w:r>
            <w:proofErr w:type="gram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Güzergah</w:t>
            </w:r>
            <w:proofErr w:type="gram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Listesi • Belediye Başkanlığı Servis İhdası Yazısı Cevabı •Ulaştırma Denizcilik ve Haberleşme Bakanlığı Servis İzin Yazısı Cevabı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733F" w:rsidRPr="00B701FE" w:rsidRDefault="0087733F" w:rsidP="0087733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İMİD</w:t>
            </w:r>
          </w:p>
          <w:p w:rsidR="00D271BF" w:rsidRPr="00B701FE" w:rsidRDefault="0087733F" w:rsidP="0087733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Başkanlığı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733F" w:rsidRPr="00B701FE" w:rsidRDefault="0087733F" w:rsidP="0087733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Bilgisayar </w:t>
            </w:r>
            <w:proofErr w:type="spellStart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İşl</w:t>
            </w:r>
            <w:proofErr w:type="spellEnd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7733F" w:rsidRPr="00B701FE" w:rsidRDefault="0087733F" w:rsidP="0087733F">
            <w:pPr>
              <w:pStyle w:val="Gvdemetni0"/>
              <w:framePr w:w="2297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01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Şube Müdürü</w:t>
            </w:r>
          </w:p>
          <w:p w:rsidR="0087733F" w:rsidRPr="00B701FE" w:rsidRDefault="0087733F" w:rsidP="0087733F">
            <w:pPr>
              <w:pStyle w:val="Gvdemetni0"/>
              <w:framePr w:w="2297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10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Daire Başkanı</w:t>
            </w:r>
          </w:p>
          <w:p w:rsidR="0087733F" w:rsidRPr="00B701FE" w:rsidRDefault="0087733F" w:rsidP="0087733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Genel Sekreter Yrd.</w:t>
            </w:r>
          </w:p>
          <w:p w:rsidR="0087733F" w:rsidRPr="00B701FE" w:rsidRDefault="0087733F" w:rsidP="0087733F">
            <w:pPr>
              <w:pStyle w:val="Gvdemetni0"/>
              <w:framePr w:w="2297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76"/>
              </w:tabs>
              <w:spacing w:line="160" w:lineRule="atLeast"/>
              <w:ind w:left="360" w:hanging="80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Genel Sekreter •Rektör Yrd.</w:t>
            </w:r>
          </w:p>
          <w:p w:rsidR="00D271BF" w:rsidRPr="00B701FE" w:rsidRDefault="0087733F" w:rsidP="0087733F">
            <w:pPr>
              <w:pStyle w:val="Gvdemetni0"/>
              <w:framePr w:w="2297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9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Rektör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İlgili Birim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İlgili Kurumlar</w:t>
            </w:r>
          </w:p>
          <w:p w:rsidR="00B13902" w:rsidRPr="00B701FE" w:rsidRDefault="00B139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Yüklenici Firma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Yıllık olarak çıkılan servis ihalelerinde 2 Yılda bir ilgili Bakanlıktan izin alınması zorunludur.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2-3 Ay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1BF" w:rsidRPr="00B701FE" w:rsidRDefault="0087733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Ebys</w:t>
            </w:r>
            <w:proofErr w:type="spell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D271BF" w:rsidRDefault="00D271BF" w:rsidP="00D271BF">
      <w:pPr>
        <w:spacing w:line="160" w:lineRule="atLeas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8"/>
        <w:gridCol w:w="773"/>
        <w:gridCol w:w="826"/>
        <w:gridCol w:w="1109"/>
        <w:gridCol w:w="2299"/>
        <w:gridCol w:w="3422"/>
        <w:gridCol w:w="979"/>
        <w:gridCol w:w="955"/>
        <w:gridCol w:w="811"/>
        <w:gridCol w:w="715"/>
        <w:gridCol w:w="667"/>
        <w:gridCol w:w="1704"/>
        <w:gridCol w:w="1056"/>
        <w:gridCol w:w="1315"/>
        <w:gridCol w:w="1027"/>
        <w:gridCol w:w="998"/>
        <w:gridCol w:w="883"/>
        <w:gridCol w:w="922"/>
        <w:gridCol w:w="595"/>
        <w:gridCol w:w="1502"/>
      </w:tblGrid>
      <w:tr w:rsidR="00D271BF" w:rsidTr="00B13902">
        <w:trPr>
          <w:trHeight w:hRule="exact" w:val="2562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</w:pPr>
            <w:r>
              <w:t>09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</w:pPr>
            <w:proofErr w:type="gramStart"/>
            <w:r w:rsidRPr="005D411A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Personel Taşıma Hizmeti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B13902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</w:t>
            </w:r>
            <w:proofErr w:type="gramStart"/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Üniversitemiz  Yerleşkelerinde</w:t>
            </w:r>
            <w:proofErr w:type="gramEnd"/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Hizmet veren servis araçlarının günlük (Giriş-Çıkış) </w:t>
            </w:r>
            <w:r w:rsidR="003F1126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kontrol formunun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tutulması • Servis araçları özlük dosyalarının Takip ve Kontrolü •Servis alanında personel servis araçlarının takip ve kontrolünün yapılması •Gelmeyen servis araçlarının takibinin yapılması tutanaklarının tutulması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Hizmet Alım Sözleşmesi İdari ve Teknik Şartname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B13902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</w:t>
            </w:r>
            <w:r w:rsidR="004E2179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Akademik ve İdari Personel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İdari ve Mali İşler Daire Başkanlığı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688" w:rsidRDefault="00D271BF" w:rsidP="0039468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Servis Araçları Yerleşke giriş çıkış raporu</w:t>
            </w:r>
          </w:p>
          <w:p w:rsidR="00D271BF" w:rsidRPr="00B701FE" w:rsidRDefault="00D271BF" w:rsidP="00B13902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3902" w:rsidRPr="00B701FE" w:rsidRDefault="00B13902" w:rsidP="00B13902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İMİD</w:t>
            </w:r>
          </w:p>
          <w:p w:rsidR="00D271BF" w:rsidRPr="00B701FE" w:rsidRDefault="00B13902" w:rsidP="00B13902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ind w:left="160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Başkanlığı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3902" w:rsidRPr="00B701FE" w:rsidRDefault="00B13902" w:rsidP="00B13902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Memur</w:t>
            </w:r>
          </w:p>
          <w:p w:rsidR="00B13902" w:rsidRPr="00B701FE" w:rsidRDefault="00B13902" w:rsidP="00B13902">
            <w:pPr>
              <w:pStyle w:val="Gvdemetni0"/>
              <w:framePr w:w="2297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01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Şube Müdürü</w:t>
            </w:r>
          </w:p>
          <w:p w:rsidR="00B13902" w:rsidRPr="00B701FE" w:rsidRDefault="00B13902" w:rsidP="00B13902">
            <w:pPr>
              <w:pStyle w:val="Gvdemetni0"/>
              <w:framePr w:w="2297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10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Daire Başkanı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İlgili Birim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Yüklenici Firma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proofErr w:type="spell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Hergün</w:t>
            </w:r>
            <w:proofErr w:type="spell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2-3 Saat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İş Günü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B139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Ebys</w:t>
            </w:r>
            <w:proofErr w:type="spell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D271BF" w:rsidTr="00D271BF">
        <w:trPr>
          <w:trHeight w:hRule="exact" w:val="145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</w:pPr>
            <w: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</w:pPr>
            <w:proofErr w:type="gramStart"/>
            <w:r w:rsidRPr="005D411A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Personel Taşıma Hizmeti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•Servis Hizmeti </w:t>
            </w:r>
            <w:r w:rsidR="004E2179"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Hak ediş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Evrakının Hazırlanması (Kabul Tutanağı, </w:t>
            </w:r>
            <w:r w:rsidR="004E2179"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Hak ediş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Raporu, </w:t>
            </w:r>
            <w:r w:rsidR="004E2179"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Hak ediş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Cetveli vs.)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Hizmet Alım Sözleşmesi İdari ve Teknik Şartname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•Yüklenici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Firma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İdari ve Mali İşler Daire Başkanlığı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688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</w:t>
            </w:r>
            <w:r w:rsidR="00B13902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Fatura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271BF" w:rsidRPr="00B701FE" w:rsidRDefault="00B13902" w:rsidP="00B13902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•Firma </w:t>
            </w:r>
            <w:proofErr w:type="spellStart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Hakediş</w:t>
            </w:r>
            <w:proofErr w:type="spellEnd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Dilekçesi</w:t>
            </w:r>
            <w:r w:rsidR="00D271BF"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•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Vergi ve SGK Borcu Yoktur Yazısı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2FEA" w:rsidRPr="00B701FE" w:rsidRDefault="00BA2FEA" w:rsidP="00BA2FEA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İMİD</w:t>
            </w:r>
          </w:p>
          <w:p w:rsidR="00D271BF" w:rsidRPr="00B701FE" w:rsidRDefault="00BA2FEA" w:rsidP="00BA2FEA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ind w:left="160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Başkanlığı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2FEA" w:rsidRPr="00B701FE" w:rsidRDefault="00BA2FEA" w:rsidP="00BA2FEA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Memur</w:t>
            </w:r>
          </w:p>
          <w:p w:rsidR="00BA2FEA" w:rsidRPr="00B701FE" w:rsidRDefault="00BA2FEA" w:rsidP="00BA2FEA">
            <w:pPr>
              <w:pStyle w:val="Gvdemetni0"/>
              <w:framePr w:w="2297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01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Şube Müdürü</w:t>
            </w:r>
          </w:p>
          <w:p w:rsidR="00BA2FEA" w:rsidRPr="00B701FE" w:rsidRDefault="00BA2FEA" w:rsidP="00BA2FEA">
            <w:pPr>
              <w:pStyle w:val="Gvdemetni0"/>
              <w:framePr w:w="2297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10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Daire Başkanı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İlgili Birim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Yüklenici Firma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Her Ay 3 İş Günü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1 Hafta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Ebys</w:t>
            </w:r>
            <w:proofErr w:type="spell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D271BF" w:rsidTr="00D271BF">
        <w:trPr>
          <w:trHeight w:hRule="exact" w:val="145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</w:pPr>
            <w: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</w:pPr>
            <w:proofErr w:type="gramStart"/>
            <w:r w:rsidRPr="005D411A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Personel Taşıma Hizmeti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Personel Servis Araçları ve </w:t>
            </w:r>
            <w:proofErr w:type="gramStart"/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Güzergah</w:t>
            </w:r>
            <w:proofErr w:type="gramEnd"/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ile ilgili Talep ve Dilekçeler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3071 Sayılı Dilekçe Kanunu- 4982 Sayılı Bilgi Edinme Kanunu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1429D0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</w:t>
            </w:r>
            <w:r w:rsidR="004E2179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Akademik ve İdari Personel •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İdari ve Mali İşler Daire Başkanlığı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Talep Dilekçeleri-Talep edilen </w:t>
            </w:r>
            <w:proofErr w:type="gram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Güzergah</w:t>
            </w:r>
            <w:proofErr w:type="gram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Krokileri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1429D0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İMİD</w:t>
            </w:r>
          </w:p>
          <w:p w:rsidR="00D271BF" w:rsidRPr="00B701FE" w:rsidRDefault="001429D0" w:rsidP="001429D0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Başkanlığı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Memur/Şef</w:t>
            </w:r>
          </w:p>
          <w:p w:rsidR="00D271BF" w:rsidRPr="00B701FE" w:rsidRDefault="00D271BF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01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Şube Müdürü</w:t>
            </w:r>
          </w:p>
          <w:p w:rsidR="00D271BF" w:rsidRPr="00B701FE" w:rsidRDefault="00D271BF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10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Daire Başkanı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Genel Sekreter Yrd.</w:t>
            </w:r>
          </w:p>
          <w:p w:rsidR="00D271BF" w:rsidRPr="00B701FE" w:rsidRDefault="00D271BF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9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Genel Sekreter</w:t>
            </w:r>
          </w:p>
          <w:p w:rsidR="00D271BF" w:rsidRPr="00B701FE" w:rsidRDefault="00D271BF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Rektör Yrd.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İlgili Birim </w:t>
            </w:r>
            <w:proofErr w:type="gram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yada</w:t>
            </w:r>
            <w:proofErr w:type="gram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İlgili Personel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Yüklenici Firma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15 İş günü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30 Gün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100-150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Ebys</w:t>
            </w:r>
            <w:proofErr w:type="spell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1429D0" w:rsidTr="00D271BF">
        <w:trPr>
          <w:trHeight w:hRule="exact" w:val="182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Default="001429D0" w:rsidP="001429D0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</w:pPr>
            <w:r>
              <w:t>12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Default="001429D0" w:rsidP="00D271BF">
            <w:pPr>
              <w:framePr w:w="22978" w:wrap="notBeside" w:vAnchor="text" w:hAnchor="text" w:xAlign="center" w:y="1"/>
              <w:spacing w:line="160" w:lineRule="atLeast"/>
              <w:jc w:val="center"/>
            </w:pPr>
            <w:proofErr w:type="gramStart"/>
            <w:r w:rsidRPr="005D411A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F55F23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841.02</w:t>
            </w:r>
            <w:proofErr w:type="gramStart"/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F55F23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Tahakkuk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F55F23" w:rsidRDefault="001429D0" w:rsidP="001429D0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lektrik, Doğalgaz, Su, Telefon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Ödemeleri ve Takibi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5018 Kamu Mali Yönetim Kontrol Kanunu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İlgili Kuruluşlar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İdari ve Mali İşler Daire Başkanlığı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Faturalar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İMİD</w:t>
            </w:r>
          </w:p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Başkanlığı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Memur/Şef</w:t>
            </w:r>
          </w:p>
          <w:p w:rsidR="001429D0" w:rsidRPr="00394688" w:rsidRDefault="001429D0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424"/>
              </w:tabs>
              <w:spacing w:line="160" w:lineRule="atLeast"/>
              <w:ind w:left="280"/>
              <w:jc w:val="center"/>
              <w:rPr>
                <w:rStyle w:val="GvdemetniSegoeUI6pt"/>
                <w:rFonts w:ascii="Times New Roman" w:eastAsia="Times New Roman" w:hAnsi="Times New Roman" w:cs="Times New Roman"/>
                <w:color w:val="auto"/>
                <w:sz w:val="16"/>
                <w:szCs w:val="16"/>
                <w:shd w:val="clear" w:color="auto" w:fill="auto"/>
                <w:lang w:eastAsia="en-US" w:bidi="ar-SA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Şube Müdürü </w:t>
            </w:r>
          </w:p>
          <w:p w:rsidR="001429D0" w:rsidRPr="00B701FE" w:rsidRDefault="001429D0" w:rsidP="00394688">
            <w:pPr>
              <w:pStyle w:val="Gvdemetni0"/>
              <w:framePr w:w="22978" w:wrap="notBeside" w:vAnchor="text" w:hAnchor="text" w:xAlign="center" w:y="1"/>
              <w:shd w:val="clear" w:color="auto" w:fill="auto"/>
              <w:tabs>
                <w:tab w:val="left" w:pos="424"/>
              </w:tabs>
              <w:spacing w:line="160" w:lineRule="atLeast"/>
              <w:ind w:left="280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Gerçekleştirme</w:t>
            </w:r>
          </w:p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Görevlisi</w:t>
            </w:r>
          </w:p>
          <w:p w:rsidR="001429D0" w:rsidRPr="00B701FE" w:rsidRDefault="001429D0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Daire Başkanı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İlgili Birim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1429D0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Elektrik, Doğalgaz, Su, Telefon Faturaları için ilgili Kuruluşlarla Yazışmalar.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1429D0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7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Gün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</w:t>
            </w:r>
          </w:p>
          <w:p w:rsidR="001429D0" w:rsidRPr="00B701FE" w:rsidRDefault="001429D0" w:rsidP="001429D0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Ebys</w:t>
            </w:r>
            <w:proofErr w:type="spell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Mys</w:t>
            </w:r>
            <w:proofErr w:type="spell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1429D0" w:rsidTr="001429D0">
        <w:trPr>
          <w:trHeight w:hRule="exact" w:val="1763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Default="001429D0" w:rsidP="001429D0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</w:pPr>
            <w:r>
              <w:t>13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Default="001429D0" w:rsidP="00D271BF">
            <w:pPr>
              <w:framePr w:w="22978" w:wrap="notBeside" w:vAnchor="text" w:hAnchor="text" w:xAlign="center" w:y="1"/>
              <w:spacing w:line="160" w:lineRule="atLeast"/>
              <w:jc w:val="center"/>
            </w:pPr>
            <w:proofErr w:type="gramStart"/>
            <w:r w:rsidRPr="005D411A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F55F23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756.02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F55F23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Taşınmazların</w:t>
            </w:r>
          </w:p>
          <w:p w:rsidR="001429D0" w:rsidRPr="00F55F23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Kiralanması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F55F23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Üniversite 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ve</w:t>
            </w:r>
            <w:proofErr w:type="gramEnd"/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Hazineye ait Taşınmazların Kiraya verilmesi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2886 Devlet İhale Kanunu'nun 51.maddesi</w:t>
            </w:r>
          </w:p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• Hazine Taşınmazları İdaresi Hakkında Yönetmelik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 Akademik ve İdari Personel İle Öğrenciler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Default="001429D0" w:rsidP="0039468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1429D0" w:rsidRPr="00B701FE" w:rsidRDefault="001429D0" w:rsidP="0039468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İdari ve Mali İşler Daire Başkanlığı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Talep Dilekçesi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İMİD Başkanlığı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1429D0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Memur/Şef</w:t>
            </w:r>
          </w:p>
          <w:p w:rsidR="001429D0" w:rsidRPr="00394688" w:rsidRDefault="001429D0" w:rsidP="001429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424"/>
              </w:tabs>
              <w:spacing w:line="160" w:lineRule="atLeast"/>
              <w:ind w:left="280"/>
              <w:jc w:val="center"/>
              <w:rPr>
                <w:rStyle w:val="GvdemetniSegoeUI6pt"/>
                <w:rFonts w:ascii="Times New Roman" w:eastAsia="Times New Roman" w:hAnsi="Times New Roman" w:cs="Times New Roman"/>
                <w:color w:val="auto"/>
                <w:sz w:val="16"/>
                <w:szCs w:val="16"/>
                <w:shd w:val="clear" w:color="auto" w:fill="auto"/>
                <w:lang w:eastAsia="en-US" w:bidi="ar-SA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Şube Müdürü </w:t>
            </w:r>
          </w:p>
          <w:p w:rsidR="001429D0" w:rsidRPr="00B701FE" w:rsidRDefault="001429D0" w:rsidP="001429D0">
            <w:pPr>
              <w:pStyle w:val="Gvdemetni0"/>
              <w:framePr w:w="22978" w:wrap="notBeside" w:vAnchor="text" w:hAnchor="text" w:xAlign="center" w:y="1"/>
              <w:shd w:val="clear" w:color="auto" w:fill="auto"/>
              <w:tabs>
                <w:tab w:val="left" w:pos="424"/>
              </w:tabs>
              <w:spacing w:line="160" w:lineRule="atLeast"/>
              <w:ind w:left="280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Gerçekleştirme</w:t>
            </w:r>
          </w:p>
          <w:p w:rsidR="001429D0" w:rsidRPr="00B701FE" w:rsidRDefault="001429D0" w:rsidP="001429D0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Görevlisi</w:t>
            </w:r>
          </w:p>
          <w:p w:rsidR="001429D0" w:rsidRPr="00B701FE" w:rsidRDefault="001429D0" w:rsidP="001429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Daire Başkanı</w:t>
            </w:r>
          </w:p>
          <w:p w:rsidR="001429D0" w:rsidRPr="00003D96" w:rsidRDefault="001429D0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01"/>
              </w:tabs>
              <w:spacing w:line="160" w:lineRule="atLeast"/>
              <w:jc w:val="center"/>
              <w:rPr>
                <w:rStyle w:val="GvdemetniSegoeUI6pt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Genel Sekreter</w:t>
            </w:r>
          </w:p>
          <w:p w:rsidR="001429D0" w:rsidRPr="00003D96" w:rsidRDefault="001429D0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01"/>
              </w:tabs>
              <w:spacing w:line="160" w:lineRule="atLeast"/>
              <w:jc w:val="center"/>
              <w:rPr>
                <w:rStyle w:val="GvdemetniSegoeUI6pt"/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Genel Sek. Yrd.</w:t>
            </w:r>
          </w:p>
          <w:p w:rsidR="001429D0" w:rsidRPr="00B701FE" w:rsidRDefault="001429D0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01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Rektör Yrd.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İlgili birim</w:t>
            </w:r>
          </w:p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Yapı İşleri ve Teknik </w:t>
            </w:r>
            <w:proofErr w:type="spellStart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</w:t>
            </w:r>
            <w:proofErr w:type="spellEnd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Başk</w:t>
            </w:r>
            <w:proofErr w:type="spellEnd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. Strateji Gel. </w:t>
            </w:r>
            <w:proofErr w:type="spellStart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</w:t>
            </w:r>
            <w:proofErr w:type="spellEnd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Başk</w:t>
            </w:r>
            <w:proofErr w:type="spellEnd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39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İlgili Birim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30 Gün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Yıllık ortalama 2 ihale, her ihalede 15 işlem toplam 3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0 işlem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</w:t>
            </w:r>
          </w:p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Ebys</w:t>
            </w:r>
            <w:proofErr w:type="spellEnd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</w:tr>
      <w:tr w:rsidR="001429D0" w:rsidTr="00D271BF">
        <w:trPr>
          <w:trHeight w:hRule="exact" w:val="201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</w:pPr>
            <w:r>
              <w:t>14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Default="001429D0" w:rsidP="00D271BF">
            <w:pPr>
              <w:framePr w:w="22978" w:wrap="notBeside" w:vAnchor="text" w:hAnchor="text" w:xAlign="center" w:y="1"/>
              <w:spacing w:line="160" w:lineRule="atLeast"/>
              <w:jc w:val="center"/>
            </w:pPr>
            <w:proofErr w:type="gramStart"/>
            <w:r w:rsidRPr="005D411A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F55F23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934.01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F55F23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Satın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alma</w:t>
            </w:r>
          </w:p>
          <w:p w:rsidR="001429D0" w:rsidRPr="00F55F23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İşlemleri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F55F23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Mal ve Malzeme alımı (Doğrudan temin yöntemi ile)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4734 Sayılı Kamu İhale Kanunu (mad. 22)</w:t>
            </w:r>
          </w:p>
          <w:p w:rsidR="001429D0" w:rsidRPr="00B701FE" w:rsidRDefault="001429D0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9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4735 sayılı Kamu İhale Sözleşmeleri Kanunu</w:t>
            </w:r>
          </w:p>
          <w:p w:rsidR="001429D0" w:rsidRPr="00B701FE" w:rsidRDefault="001429D0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01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5018 Kamu Mali Yönetim ve Kontrol Kanunu</w:t>
            </w:r>
          </w:p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</w:t>
            </w:r>
            <w:proofErr w:type="gram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M.H.B</w:t>
            </w:r>
            <w:proofErr w:type="gram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.Y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Üniversite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İdari ve Mali İşler Daire Başkanlığı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Talep Yazısı</w:t>
            </w:r>
          </w:p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• Teknik Şartname (Mal ve malzemenin niteliğine göre ilgili birimden)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ind w:left="53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İlgili </w:t>
            </w:r>
            <w:proofErr w:type="spellStart"/>
            <w:proofErr w:type="gramStart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Şb</w:t>
            </w:r>
            <w:proofErr w:type="spellEnd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.Müdürü</w:t>
            </w:r>
            <w:proofErr w:type="gram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Bilgisayar İşletmeni • </w:t>
            </w:r>
          </w:p>
          <w:p w:rsidR="001429D0" w:rsidRPr="00B701FE" w:rsidRDefault="001429D0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01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Şube Müdürü</w:t>
            </w:r>
          </w:p>
          <w:p w:rsidR="001429D0" w:rsidRPr="00B7515A" w:rsidRDefault="001429D0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10"/>
              </w:tabs>
              <w:spacing w:line="160" w:lineRule="atLeast"/>
              <w:jc w:val="center"/>
              <w:rPr>
                <w:rStyle w:val="GvdemetniSegoeUI6pt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Daire Başkanı</w:t>
            </w:r>
          </w:p>
          <w:p w:rsidR="001429D0" w:rsidRPr="00B701FE" w:rsidRDefault="001429D0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10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Muayene Kabul Komisyonu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İlgili Birim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İlgili Firma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15 İş Günü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</w:t>
            </w:r>
          </w:p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Ebys</w:t>
            </w:r>
            <w:proofErr w:type="spell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1429D0" w:rsidTr="00994D8E">
        <w:trPr>
          <w:trHeight w:hRule="exact" w:val="139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9D0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</w:pPr>
            <w:r>
              <w:t>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9D0" w:rsidRDefault="001429D0" w:rsidP="00D271BF">
            <w:pPr>
              <w:framePr w:w="22978" w:wrap="notBeside" w:vAnchor="text" w:hAnchor="text" w:xAlign="center" w:y="1"/>
              <w:spacing w:line="160" w:lineRule="atLeast"/>
              <w:jc w:val="center"/>
            </w:pPr>
            <w:proofErr w:type="gramStart"/>
            <w:r w:rsidRPr="005D411A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9D0" w:rsidRPr="00F55F23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934.02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9D0" w:rsidRPr="00F55F23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Satın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alma</w:t>
            </w:r>
          </w:p>
          <w:p w:rsidR="001429D0" w:rsidRPr="00F55F23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İşlemleri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9D0" w:rsidRPr="00F55F23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Hizmet alımı (Doğrudan temin yöntemi ile)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4734 Sayılı Kamu İhale Kanunu (mad. 22)</w:t>
            </w:r>
          </w:p>
          <w:p w:rsidR="001429D0" w:rsidRPr="00B701FE" w:rsidRDefault="001429D0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9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4735 sayılı Kamu İhale Sözleşmeleri Kanunu</w:t>
            </w:r>
          </w:p>
          <w:p w:rsidR="001429D0" w:rsidRPr="00B701FE" w:rsidRDefault="001429D0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01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5018 Kamu Mali Yönetim ve Kontrol Kanunu</w:t>
            </w:r>
          </w:p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</w:t>
            </w:r>
            <w:proofErr w:type="gram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M.H.B</w:t>
            </w:r>
            <w:proofErr w:type="gram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.Y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Üniversite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9D0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İdari ve Mali İşler Daire Başkanlığı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9D0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Talep Yazısı </w:t>
            </w:r>
          </w:p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Teknik Şartname veya keşif (Hizmetin niteliğine göre ilgili birimden)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ind w:left="53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İlgili </w:t>
            </w:r>
            <w:proofErr w:type="spellStart"/>
            <w:proofErr w:type="gramStart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Şb</w:t>
            </w:r>
            <w:proofErr w:type="spellEnd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.Müdürü</w:t>
            </w:r>
            <w:proofErr w:type="gram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Bilgisayar İşletmeni • </w:t>
            </w:r>
          </w:p>
          <w:p w:rsidR="001429D0" w:rsidRPr="00B701FE" w:rsidRDefault="001429D0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01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Şube Müdürü</w:t>
            </w:r>
          </w:p>
          <w:p w:rsidR="001429D0" w:rsidRPr="00B7515A" w:rsidRDefault="001429D0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10"/>
              </w:tabs>
              <w:spacing w:line="160" w:lineRule="atLeast"/>
              <w:jc w:val="center"/>
              <w:rPr>
                <w:rStyle w:val="GvdemetniSegoeUI6pt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Daire Başkanı</w:t>
            </w:r>
          </w:p>
          <w:p w:rsidR="001429D0" w:rsidRPr="00B701FE" w:rsidRDefault="001429D0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10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Muayene Kabul Komisyonu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İlgili Birim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İlgili Firma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30 Gün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7351B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10-15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</w:t>
            </w:r>
          </w:p>
          <w:p w:rsidR="001429D0" w:rsidRPr="00B701FE" w:rsidRDefault="001429D0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Ebys</w:t>
            </w:r>
            <w:proofErr w:type="spell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,</w:t>
            </w:r>
            <w:proofErr w:type="spell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Mys</w:t>
            </w:r>
            <w:proofErr w:type="spellEnd"/>
            <w:proofErr w:type="gram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17351B" w:rsidTr="0017351B">
        <w:trPr>
          <w:trHeight w:hRule="exact" w:val="168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1B" w:rsidRDefault="0017351B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1B" w:rsidRDefault="0017351B" w:rsidP="00D271BF">
            <w:pPr>
              <w:framePr w:w="22978" w:wrap="notBeside" w:vAnchor="text" w:hAnchor="text" w:xAlign="center" w:y="1"/>
              <w:spacing w:line="160" w:lineRule="atLeast"/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1B" w:rsidRPr="00F55F23" w:rsidRDefault="0017351B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1B" w:rsidRPr="00F55F23" w:rsidRDefault="0017351B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1B" w:rsidRPr="00F55F23" w:rsidRDefault="0017351B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1B" w:rsidRPr="00B701FE" w:rsidRDefault="0017351B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1B" w:rsidRPr="00B701FE" w:rsidRDefault="0017351B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1B" w:rsidRPr="00B701FE" w:rsidRDefault="0017351B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1B" w:rsidRPr="00B701FE" w:rsidRDefault="0017351B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1B" w:rsidRPr="00B701FE" w:rsidRDefault="0017351B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1B" w:rsidRPr="00B701FE" w:rsidRDefault="0017351B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1B" w:rsidRPr="00B701FE" w:rsidRDefault="0017351B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1B" w:rsidRPr="00B701FE" w:rsidRDefault="0017351B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ind w:left="53"/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1B" w:rsidRPr="00B701FE" w:rsidRDefault="0017351B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10"/>
              </w:tabs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1B" w:rsidRPr="00B701FE" w:rsidRDefault="0017351B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1B" w:rsidRPr="00B701FE" w:rsidRDefault="0017351B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1B" w:rsidRPr="00B701FE" w:rsidRDefault="0017351B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1B" w:rsidRPr="00B701FE" w:rsidRDefault="0017351B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1B" w:rsidRPr="00B701FE" w:rsidRDefault="0017351B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51B" w:rsidRPr="00B701FE" w:rsidRDefault="0017351B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D271BF" w:rsidRDefault="00D271BF" w:rsidP="00D271BF">
      <w:pPr>
        <w:spacing w:line="160" w:lineRule="atLeas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8"/>
        <w:gridCol w:w="773"/>
        <w:gridCol w:w="826"/>
        <w:gridCol w:w="1109"/>
        <w:gridCol w:w="2299"/>
        <w:gridCol w:w="3422"/>
        <w:gridCol w:w="979"/>
        <w:gridCol w:w="955"/>
        <w:gridCol w:w="811"/>
        <w:gridCol w:w="715"/>
        <w:gridCol w:w="667"/>
        <w:gridCol w:w="1704"/>
        <w:gridCol w:w="893"/>
        <w:gridCol w:w="1478"/>
        <w:gridCol w:w="1027"/>
        <w:gridCol w:w="998"/>
        <w:gridCol w:w="883"/>
        <w:gridCol w:w="922"/>
        <w:gridCol w:w="595"/>
        <w:gridCol w:w="1502"/>
      </w:tblGrid>
      <w:tr w:rsidR="00381C02" w:rsidTr="00D271BF">
        <w:trPr>
          <w:trHeight w:hRule="exact" w:val="1373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381C02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</w:pPr>
            <w:r>
              <w:t>16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D271BF">
            <w:pPr>
              <w:framePr w:w="22978" w:wrap="notBeside" w:vAnchor="text" w:hAnchor="text" w:xAlign="center" w:y="1"/>
              <w:spacing w:line="160" w:lineRule="atLeast"/>
              <w:jc w:val="center"/>
            </w:pPr>
            <w:proofErr w:type="gramStart"/>
            <w:r w:rsidRPr="00A26602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ind w:left="120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934.01.01</w:t>
            </w:r>
          </w:p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ind w:left="120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934.02.01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İhale Başlangıcı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Üniversitemizin ihtiyaçlarını karşılamak üzere 4734 Kamu İhale Kanunu kapsamında mal ve hizmet alımı yapılması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4734 Sayılı Kamu İhale Kanunu • 4735 Sayılı Kamu İhale Sözleşmeleri Kanunu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Kurum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4E2179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bookmarkStart w:id="1" w:name="OLE_LINK1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381C02" w:rsidRPr="00B701FE" w:rsidRDefault="00381C02" w:rsidP="004E2179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İdari ve Mali İşler Daire Başkanlığı</w:t>
            </w:r>
            <w:bookmarkEnd w:id="1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9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Talep yazısı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Teknik Şartname</w:t>
            </w:r>
          </w:p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01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Olur Yazısı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İMİD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Başkanlığı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Memur/Şef</w:t>
            </w:r>
          </w:p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01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Şube Müdürü</w:t>
            </w:r>
          </w:p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10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Daire Başkanı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Genel Sekreter Yrd.</w:t>
            </w:r>
          </w:p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9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Genel Sekreter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Rektör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9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Talep Eden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Birim</w:t>
            </w:r>
          </w:p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310"/>
              </w:tabs>
              <w:spacing w:line="160" w:lineRule="atLeast"/>
              <w:ind w:left="300" w:hanging="100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Rektörlük Makamı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381C02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ind w:left="200" w:firstLine="100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Basın İlan Kurumu, 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Kamu İhale Kurumu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60 Gün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381C02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381C02">
              <w:rPr>
                <w:rStyle w:val="GvdemetniSegoeUI6pt"/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>
              <w:rPr>
                <w:rStyle w:val="GvdemetniSegoeUI6pt"/>
                <w:rFonts w:ascii="Times New Roman" w:hAnsi="Times New Roman" w:cs="Times New Roman"/>
                <w:color w:val="auto"/>
                <w:sz w:val="16"/>
                <w:szCs w:val="16"/>
              </w:rPr>
              <w:t>-8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 (EBYS, EKAP)</w:t>
            </w:r>
          </w:p>
        </w:tc>
      </w:tr>
      <w:tr w:rsidR="00381C02" w:rsidTr="00D271BF">
        <w:trPr>
          <w:trHeight w:hRule="exact" w:val="1363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482AA2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</w:pPr>
            <w:r>
              <w:t>1</w:t>
            </w:r>
            <w:r w:rsidR="00482AA2"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D271BF">
            <w:pPr>
              <w:framePr w:w="22978" w:wrap="notBeside" w:vAnchor="text" w:hAnchor="text" w:xAlign="center" w:y="1"/>
              <w:spacing w:line="160" w:lineRule="atLeast"/>
              <w:jc w:val="center"/>
            </w:pPr>
            <w:proofErr w:type="gramStart"/>
            <w:r w:rsidRPr="00A26602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ind w:left="120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934.01.02</w:t>
            </w:r>
          </w:p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ind w:left="120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934.02.02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İhale Onay Belgesi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Alımı Yapılacak Mal ve Hizmetin Gerçekleştirme Görevlisi ve Harcama Yetkilisince Bütçe Uygunluğunun Onaylanması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4734 Sayılı Kamu İhale Kanunu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Kurum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4E2179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381C02" w:rsidRPr="00B701FE" w:rsidRDefault="00381C02" w:rsidP="004E2179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İdari ve Mali İşler Daire Başkanlığı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İhale Onay Belgesi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İMİD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Başkanlığı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Memur/Şef</w:t>
            </w:r>
          </w:p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9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Şube Müdürü</w:t>
            </w:r>
          </w:p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Daire Başkanı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2 Gün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(EKAP)</w:t>
            </w:r>
          </w:p>
        </w:tc>
      </w:tr>
      <w:tr w:rsidR="00381C02" w:rsidTr="00D271BF">
        <w:trPr>
          <w:trHeight w:hRule="exact" w:val="1363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482AA2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</w:pPr>
            <w:r>
              <w:t>1</w:t>
            </w:r>
            <w:r w:rsidR="00482AA2"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D271BF">
            <w:pPr>
              <w:framePr w:w="22978" w:wrap="notBeside" w:vAnchor="text" w:hAnchor="text" w:xAlign="center" w:y="1"/>
              <w:spacing w:line="160" w:lineRule="atLeast"/>
              <w:jc w:val="center"/>
            </w:pPr>
            <w:proofErr w:type="gramStart"/>
            <w:r w:rsidRPr="00A26602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ind w:left="220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934.01</w:t>
            </w:r>
          </w:p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ind w:left="220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934.02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İhale</w:t>
            </w:r>
          </w:p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o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kümanları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İhalede Gerekli Olan Belgelerin Hazırlanması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4734 Sayılı Kamu İhale Kanunu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Kurum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4E2179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381C02" w:rsidRPr="00B701FE" w:rsidRDefault="00381C02" w:rsidP="004E2179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İdari ve Mali İşler Daire Başkanlığı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İhale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Dökümanları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İMİD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Başkanlığı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Memur/Şef</w:t>
            </w:r>
          </w:p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9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Şube Müdürü</w:t>
            </w:r>
          </w:p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Daire Başkanı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286956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Strateji Geliştirme Daire Başkanlığı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, İhale Komisyon Üyeleri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5 Gün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(EKAP)</w:t>
            </w:r>
          </w:p>
        </w:tc>
      </w:tr>
      <w:tr w:rsidR="00381C02" w:rsidTr="00DB193A">
        <w:trPr>
          <w:trHeight w:hRule="exact" w:val="114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482AA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</w:pPr>
            <w:r>
              <w:t>19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D271BF">
            <w:pPr>
              <w:framePr w:w="22978" w:wrap="notBeside" w:vAnchor="text" w:hAnchor="text" w:xAlign="center" w:y="1"/>
              <w:spacing w:line="160" w:lineRule="atLeast"/>
              <w:jc w:val="center"/>
            </w:pPr>
            <w:proofErr w:type="gramStart"/>
            <w:r w:rsidRPr="00A26602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ind w:left="220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934.01</w:t>
            </w:r>
          </w:p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ind w:left="220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934.02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İhale Teklif Alma ve</w:t>
            </w:r>
          </w:p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Değerlendirme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İhalede istekli olan firmaların sunmuş olduğu tekliflerin teslim alınması ve görevli ihale komisyonunca uygunluğunun denetlenmesi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4734 Sayılı Kamu İhale Kanunu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Kurum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4E2179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381C02" w:rsidRPr="00B701FE" w:rsidRDefault="00381C02" w:rsidP="004E2179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İdari ve Mali İşler Daire Başkanlığı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İhale Tutanakları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• İstekli Teklif Zarfları (Şartnamede İstenen Tüm Belgeler)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İMİD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Başkanlığı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Memur/Şef 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Şube Müdürü</w:t>
            </w:r>
          </w:p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İhale Komisyonu</w:t>
            </w:r>
          </w:p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Harcama Yetkilisi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286956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İstekli firmalar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5 Gün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10-15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(EKAP)</w:t>
            </w:r>
          </w:p>
        </w:tc>
      </w:tr>
      <w:tr w:rsidR="00381C02" w:rsidTr="00D271BF">
        <w:trPr>
          <w:trHeight w:hRule="exact" w:val="1363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482AA2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</w:pPr>
            <w:r>
              <w:t>2</w:t>
            </w:r>
            <w:r w:rsidR="00482AA2"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D271BF">
            <w:pPr>
              <w:framePr w:w="22978" w:wrap="notBeside" w:vAnchor="text" w:hAnchor="text" w:xAlign="center" w:y="1"/>
              <w:spacing w:line="160" w:lineRule="atLeast"/>
              <w:jc w:val="center"/>
            </w:pPr>
            <w:proofErr w:type="gramStart"/>
            <w:r w:rsidRPr="00A26602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ind w:left="120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934.01.16</w:t>
            </w:r>
          </w:p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ind w:left="120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934.02.16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İtirazlar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İstekli firm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a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ların ihale sonucuna yaptıkları itirazlar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4734 Sayılı Kamu İhale Kanunu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Kurum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4E2179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381C02" w:rsidRPr="00B701FE" w:rsidRDefault="00381C02" w:rsidP="004E2179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İdari ve Mali İşler Daire Başkanlığı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İtiraz Dizi Pusulası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• Gerekli Belgeler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İMİD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Başkanlığı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Memur/Şef 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Şube Müdürü</w:t>
            </w:r>
          </w:p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İhale Komisyonu</w:t>
            </w:r>
          </w:p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Harcama Yetkilisi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77"/>
              </w:tabs>
              <w:spacing w:line="160" w:lineRule="atLeast"/>
              <w:ind w:left="180" w:firstLine="100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Teknik Şartnameyi Hazırlayan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286956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İstekli Olabilecek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ve </w:t>
            </w:r>
            <w:r w:rsidR="00381C02">
              <w:rPr>
                <w:rFonts w:ascii="Times New Roman" w:hAnsi="Times New Roman" w:cs="Times New Roman"/>
                <w:sz w:val="16"/>
                <w:szCs w:val="16"/>
              </w:rPr>
              <w:t xml:space="preserve"> İstekli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firmalar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7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Gün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7 Gün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(EKAP)</w:t>
            </w:r>
          </w:p>
        </w:tc>
      </w:tr>
      <w:tr w:rsidR="00381C02" w:rsidTr="0002156F">
        <w:trPr>
          <w:trHeight w:hRule="exact" w:val="225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482AA2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</w:pPr>
            <w:r>
              <w:t>2</w:t>
            </w:r>
            <w:r w:rsidR="00482AA2"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D271BF">
            <w:pPr>
              <w:framePr w:w="22978" w:wrap="notBeside" w:vAnchor="text" w:hAnchor="text" w:xAlign="center" w:y="1"/>
              <w:spacing w:line="160" w:lineRule="atLeast"/>
              <w:jc w:val="center"/>
            </w:pPr>
            <w:proofErr w:type="gramStart"/>
            <w:r w:rsidRPr="00A26602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ind w:left="120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934.01.17</w:t>
            </w:r>
          </w:p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ind w:left="120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934.02.17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Sözleşme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İhale uhdesinde kalan yüklenici firma ile sözleşme imzalanması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4734 Sayılı Kamu İhale Kanunu • 4735 Sayılı Kamu İhale Sözleşmeleri Kanunu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Kurum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• Yüklenici Firma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4E2179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381C02" w:rsidRPr="00B701FE" w:rsidRDefault="00381C02" w:rsidP="004E2179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İdari ve Mali İşler Daire Başkanlığı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336"/>
              </w:tabs>
              <w:spacing w:line="160" w:lineRule="atLeast"/>
              <w:ind w:left="380" w:hanging="140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Vergi ve SGK Borcu Yoktur Belgeleri</w:t>
            </w:r>
          </w:p>
          <w:p w:rsidR="00381C02" w:rsidRPr="00B701FE" w:rsidRDefault="0002156F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101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4734 sayılı Kanun </w:t>
            </w:r>
          </w:p>
          <w:p w:rsidR="00381C02" w:rsidRPr="00B701FE" w:rsidRDefault="0002156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02156F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4734 sayılı kanunun 10'uncu maddesinin 4'üncü fıkrasının a,b,c,d,e ve g bentlerinden belirtilen durumlarda olmadığına dair evraklar </w:t>
            </w:r>
            <w:r w:rsidR="00381C02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• Öded</w:t>
            </w:r>
            <w:r w:rsidR="00381C02"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iği Yasal Yükümlülüklerin Dekontları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İMİD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Başkanlığı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Memur/Şef </w:t>
            </w:r>
          </w:p>
          <w:p w:rsidR="00381C02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Şube Müdürü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• Harcama Yetkilisi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286956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Strateji Geliştirme Daire Başkanlığı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286956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</w:t>
            </w:r>
            <w:r w:rsidR="00381C02"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Hizmet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Alımlarında</w:t>
            </w:r>
          </w:p>
          <w:p w:rsidR="00381C02" w:rsidRPr="00B701FE" w:rsidRDefault="00381C02" w:rsidP="00286956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SGK</w:t>
            </w:r>
            <w:r w:rsidR="0002156F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Bildirimleri</w:t>
            </w:r>
            <w:r w:rsidR="00286956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86956">
              <w:rPr>
                <w:sz w:val="16"/>
                <w:szCs w:val="16"/>
              </w:rPr>
              <w:t xml:space="preserve"> </w:t>
            </w:r>
            <w:r w:rsidR="00286956"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</w:t>
            </w:r>
            <w:r w:rsidR="00286956">
              <w:rPr>
                <w:sz w:val="16"/>
                <w:szCs w:val="16"/>
              </w:rPr>
              <w:t>Yüklenici firmalar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02156F" w:rsidP="0002156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7</w:t>
            </w:r>
            <w:r w:rsidR="00381C02"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Gün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02156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381C02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</w:t>
            </w:r>
          </w:p>
          <w:p w:rsidR="00381C02" w:rsidRPr="00B701FE" w:rsidRDefault="00381C02" w:rsidP="00381C02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(EKAP)</w:t>
            </w:r>
          </w:p>
        </w:tc>
      </w:tr>
      <w:tr w:rsidR="00381C02" w:rsidTr="00DB193A">
        <w:trPr>
          <w:trHeight w:hRule="exact" w:val="183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482AA2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</w:pPr>
            <w:r>
              <w:t>2</w:t>
            </w:r>
            <w:r w:rsidR="00482AA2"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D271BF">
            <w:pPr>
              <w:framePr w:w="22978" w:wrap="notBeside" w:vAnchor="text" w:hAnchor="text" w:xAlign="center" w:y="1"/>
              <w:spacing w:line="160" w:lineRule="atLeast"/>
              <w:jc w:val="center"/>
            </w:pPr>
            <w:proofErr w:type="gramStart"/>
            <w:r w:rsidRPr="00A26602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ind w:left="120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934.01.18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Teminat İadeleri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İstekli olabilmek için verdikleri Geçici ve Yüklenici olabilmek için verdikleri kesin teminatların firmalara iade edilmesi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286956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4734 Sayılı Kamu İhale Kanunu • 5510 Sayılı </w:t>
            </w:r>
            <w:r w:rsidR="00286956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Sosyal Sigortalar ve Genel Sağlık Sigortası Kanunu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İstekli </w:t>
            </w:r>
            <w:proofErr w:type="gram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yada</w:t>
            </w:r>
            <w:proofErr w:type="gram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yüklenici firmalar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381C02" w:rsidP="004E2179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381C02" w:rsidRPr="00B701FE" w:rsidRDefault="00381C02" w:rsidP="004E2179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İdari ve Mali İşler Daire Başkanlığı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Talep Dilekçesi • SGK İlişiksiz Belgesi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İMİD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Başkanlığı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Memur/Şef</w:t>
            </w:r>
          </w:p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9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Şube Müdürü</w:t>
            </w:r>
          </w:p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Daire Başkanı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Strateji Geliştirme Daire Başkanlığı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Default="00286956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</w:t>
            </w:r>
            <w:r w:rsidR="00381C02"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Sosyal Güvenlik Kurumu</w:t>
            </w:r>
          </w:p>
          <w:p w:rsidR="00286956" w:rsidRPr="00B701FE" w:rsidRDefault="00286956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</w:t>
            </w:r>
            <w:r>
              <w:rPr>
                <w:sz w:val="16"/>
                <w:szCs w:val="16"/>
              </w:rPr>
              <w:t>Yüklenici firma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30"/>
              </w:tabs>
              <w:spacing w:line="160" w:lineRule="atLeast"/>
              <w:ind w:left="200" w:firstLine="80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Geçici Teminat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İadesi 3 Gün</w:t>
            </w:r>
          </w:p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58"/>
              </w:tabs>
              <w:spacing w:line="160" w:lineRule="atLeast"/>
              <w:ind w:left="200" w:firstLine="80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Kesin Teminat</w:t>
            </w:r>
          </w:p>
          <w:p w:rsidR="00381C02" w:rsidRPr="00B701FE" w:rsidRDefault="00381C02" w:rsidP="00286956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İadesi </w:t>
            </w:r>
            <w:r w:rsidR="00286956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7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Gün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Ebys</w:t>
            </w:r>
            <w:proofErr w:type="spell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81C02" w:rsidTr="008E19AC">
        <w:trPr>
          <w:trHeight w:hRule="exact" w:val="15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Default="00381C02" w:rsidP="00482AA2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</w:pPr>
            <w:r>
              <w:t>2</w:t>
            </w:r>
            <w:r w:rsidR="00482AA2"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Default="00381C02" w:rsidP="00D271BF">
            <w:pPr>
              <w:framePr w:w="22978" w:wrap="notBeside" w:vAnchor="text" w:hAnchor="text" w:xAlign="center" w:y="1"/>
              <w:spacing w:line="160" w:lineRule="atLeast"/>
              <w:jc w:val="center"/>
            </w:pPr>
            <w:proofErr w:type="gramStart"/>
            <w:r w:rsidRPr="00A26602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ind w:left="120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934.01.19</w:t>
            </w:r>
          </w:p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ind w:left="120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934.02.19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Hak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ediş</w:t>
            </w:r>
          </w:p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Ödemeleri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İhaleye ait alınan Mal veya Hizmetin belirlenen </w:t>
            </w:r>
            <w:proofErr w:type="gramStart"/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periyotlar</w:t>
            </w:r>
            <w:proofErr w:type="gramEnd"/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ile ödenmesi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6956" w:rsidRDefault="00381C02" w:rsidP="00286956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473</w:t>
            </w:r>
            <w:r w:rsidR="00286956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5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Sayılı Kamu İhale Kanunu</w:t>
            </w:r>
          </w:p>
          <w:p w:rsidR="00381C02" w:rsidRPr="00B701FE" w:rsidRDefault="00381C02" w:rsidP="00286956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• 5018 Kamu Mali Yönetim Kontrol Kanunu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Yüklenici firma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Default="00381C02" w:rsidP="004E2179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381C02" w:rsidRPr="00B701FE" w:rsidRDefault="00381C02" w:rsidP="004E2179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İdari ve Mali İşler Daire Başkanlığı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Fatura</w:t>
            </w:r>
          </w:p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Hak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ediş</w:t>
            </w:r>
          </w:p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110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Hizmet İşleri Kabul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Tutanağı</w:t>
            </w:r>
          </w:p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336"/>
              </w:tabs>
              <w:spacing w:line="160" w:lineRule="atLeast"/>
              <w:ind w:left="380" w:hanging="140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Vergi ve SGK Borcu Yoktur Belgeleri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Muayene Raporu • TİF</w:t>
            </w:r>
            <w:r w:rsidR="00286956"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</w:t>
            </w:r>
            <w:r w:rsidR="00286956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VİF</w:t>
            </w:r>
            <w:r w:rsidR="00286956"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</w:t>
            </w:r>
            <w:r w:rsidR="00286956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Sözleşme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İMİD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Başkanlığı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39468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Memur/Şef</w:t>
            </w:r>
          </w:p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9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Şube Müdürü</w:t>
            </w:r>
            <w:r w:rsidR="00286956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/Gerçekleştirme Görevlisi</w:t>
            </w:r>
          </w:p>
          <w:p w:rsidR="00381C02" w:rsidRPr="00B701FE" w:rsidRDefault="00381C0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Daire Başkanı</w:t>
            </w:r>
            <w:r w:rsidR="00286956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/Harcama Yetkilisi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Strateji Geliştirme Daire Başkanlığı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5 Gün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482AA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</w:t>
            </w:r>
          </w:p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Ebys</w:t>
            </w:r>
            <w:proofErr w:type="spell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,</w:t>
            </w:r>
            <w:proofErr w:type="spell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Mys</w:t>
            </w:r>
            <w:proofErr w:type="spellEnd"/>
            <w:proofErr w:type="gram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81C02" w:rsidTr="00D271BF">
        <w:trPr>
          <w:trHeight w:hRule="exact" w:val="146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Default="00381C02" w:rsidP="00D271BF">
            <w:pPr>
              <w:framePr w:w="22978" w:wrap="notBeside" w:vAnchor="text" w:hAnchor="text" w:xAlign="center" w:y="1"/>
              <w:spacing w:line="160" w:lineRule="atLeast"/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F55F23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4E2179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482AA2">
            <w:pPr>
              <w:pStyle w:val="Gvdemetni0"/>
              <w:framePr w:w="22978" w:wrap="notBeside" w:vAnchor="text" w:hAnchor="text" w:xAlign="center" w:y="1"/>
              <w:shd w:val="clear" w:color="auto" w:fill="auto"/>
              <w:tabs>
                <w:tab w:val="left" w:pos="106"/>
              </w:tabs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C02" w:rsidRPr="00B701FE" w:rsidRDefault="00381C0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D271BF" w:rsidRDefault="00D271BF" w:rsidP="00D271BF">
      <w:pPr>
        <w:spacing w:line="160" w:lineRule="atLeast"/>
        <w:rPr>
          <w:sz w:val="2"/>
          <w:szCs w:val="2"/>
        </w:rPr>
      </w:pPr>
    </w:p>
    <w:tbl>
      <w:tblPr>
        <w:tblOverlap w:val="never"/>
        <w:tblW w:w="2305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773"/>
        <w:gridCol w:w="826"/>
        <w:gridCol w:w="1109"/>
        <w:gridCol w:w="2299"/>
        <w:gridCol w:w="3422"/>
        <w:gridCol w:w="979"/>
        <w:gridCol w:w="955"/>
        <w:gridCol w:w="811"/>
        <w:gridCol w:w="715"/>
        <w:gridCol w:w="667"/>
        <w:gridCol w:w="1704"/>
        <w:gridCol w:w="893"/>
        <w:gridCol w:w="1478"/>
        <w:gridCol w:w="1027"/>
        <w:gridCol w:w="998"/>
        <w:gridCol w:w="883"/>
        <w:gridCol w:w="922"/>
        <w:gridCol w:w="595"/>
        <w:gridCol w:w="1502"/>
      </w:tblGrid>
      <w:tr w:rsidR="00D271BF" w:rsidTr="00482AA2">
        <w:trPr>
          <w:trHeight w:hRule="exact" w:val="171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Default="00D271BF" w:rsidP="00482AA2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</w:pPr>
            <w:r>
              <w:lastRenderedPageBreak/>
              <w:t>2</w:t>
            </w:r>
            <w:r w:rsidR="00482AA2"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</w:pPr>
            <w:proofErr w:type="gramStart"/>
            <w:r w:rsidRPr="00074846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934.99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Kurum İçi ve Dışı Yazışmalar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F55F23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Gerekli görülen durumlarda yapılması gereken tüm yazışmalar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4734 Sayılı Kamu İhale Kanunu</w:t>
            </w:r>
          </w:p>
          <w:p w:rsidR="00D271BF" w:rsidRPr="00B701FE" w:rsidRDefault="00D271BF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9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4735 sayılı Ka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u İhale Sözleşmeleri Kanunu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4857 sayılı İş Kanunu</w:t>
            </w:r>
          </w:p>
          <w:p w:rsidR="00D271BF" w:rsidRPr="00482AA2" w:rsidRDefault="00D271BF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rStyle w:val="GvdemetniSegoeUI6pt"/>
                <w:rFonts w:ascii="Times New Roman" w:eastAsia="Times New Roman" w:hAnsi="Times New Roman" w:cs="Times New Roman"/>
                <w:color w:val="auto"/>
                <w:sz w:val="16"/>
                <w:szCs w:val="16"/>
                <w:shd w:val="clear" w:color="auto" w:fill="auto"/>
                <w:lang w:eastAsia="en-US" w:bidi="ar-SA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5018 Kamu Mali Yönetim Kontrol Kanunu</w:t>
            </w:r>
          </w:p>
          <w:p w:rsidR="00482AA2" w:rsidRPr="00B701FE" w:rsidRDefault="00482AA2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4982 Sayılı Bilgi Edinme Kanunu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İstekli ve yüklenici firma</w:t>
            </w:r>
          </w:p>
          <w:p w:rsidR="00D271BF" w:rsidRPr="00B701FE" w:rsidRDefault="00D271BF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115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Kurum</w:t>
            </w:r>
          </w:p>
          <w:p w:rsidR="00D271BF" w:rsidRPr="00B701FE" w:rsidRDefault="00D271BF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Banka</w:t>
            </w:r>
          </w:p>
          <w:p w:rsid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SGK</w:t>
            </w:r>
          </w:p>
          <w:p w:rsidR="00482AA2" w:rsidRPr="00B701FE" w:rsidRDefault="00482AA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Gerçek ve Tüzel Kişiler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İdari ve Mali İşler Daire Başkanlığı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482AA2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Dilekçe, Kamu Kurum ve Kuruluş Yazıları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İMİD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Başkanlığı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Memur/Şef</w:t>
            </w:r>
          </w:p>
          <w:p w:rsidR="00D271BF" w:rsidRPr="00B701FE" w:rsidRDefault="00D271BF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9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Şube Müdürü</w:t>
            </w:r>
          </w:p>
          <w:p w:rsidR="00D271BF" w:rsidRPr="00B701FE" w:rsidRDefault="00D271BF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Daire Başkanı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İlgili 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Daire Başkanlı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kları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SGK</w:t>
            </w:r>
          </w:p>
          <w:p w:rsidR="00D271BF" w:rsidRPr="00B701FE" w:rsidRDefault="00D271BF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110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Banka</w:t>
            </w:r>
          </w:p>
          <w:p w:rsidR="00D271BF" w:rsidRPr="00B701FE" w:rsidRDefault="00D271BF" w:rsidP="00513ED0">
            <w:pPr>
              <w:pStyle w:val="Gvdemetni0"/>
              <w:framePr w:w="22978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366"/>
              </w:tabs>
              <w:spacing w:line="160" w:lineRule="atLeast"/>
              <w:ind w:left="140" w:firstLine="120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Gerekli Görülen İlgili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Kurumlar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482AA2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1</w:t>
            </w:r>
            <w:r w:rsidR="00482AA2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5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Gün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482AA2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10</w:t>
            </w:r>
            <w:r w:rsidR="00D271BF"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</w:t>
            </w:r>
          </w:p>
          <w:p w:rsidR="00D271BF" w:rsidRPr="00B701FE" w:rsidRDefault="00D271BF" w:rsidP="00D271BF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Ebys</w:t>
            </w:r>
            <w:proofErr w:type="spell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77DF8" w:rsidTr="00D271BF">
        <w:trPr>
          <w:trHeight w:hRule="exact" w:val="181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</w:pPr>
            <w:r>
              <w:t>25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Default="00E77DF8" w:rsidP="00E77DF8">
            <w:pPr>
              <w:framePr w:w="22978" w:wrap="notBeside" w:vAnchor="text" w:hAnchor="text" w:xAlign="center" w:y="1"/>
              <w:spacing w:line="160" w:lineRule="atLeast"/>
              <w:jc w:val="center"/>
            </w:pPr>
            <w:proofErr w:type="gramStart"/>
            <w:r w:rsidRPr="00074846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F55F23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900.99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F55F23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Maaş İşlemleri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F55F23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İdari ve mali işler Daire Başkanlığına bağlı personelin Maaşlarının tahakkuk ettirilmesi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657 Sayılı Kanun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,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5510 Sayılı Kanun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, 5018 Sayılı Kanun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İdari Personel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İdari ve Mali İşler Daire Başkanlığı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*PDB Kıdem Listeleri ve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elgeler *Hukuk Müşavirliğinden gelen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cra ve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N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afaka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ahkeme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ararları. *Lojman Ofisinden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elen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esinti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azıları *Kişi Dilekçe Bildirim ve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iğer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aaşı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tkileyecek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elgeler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*Personel Daire Başkanlığı * İdari ve Mali İşler Daire Başkanlığı*Hukuk Müşavirliği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120"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*Maaş Mutemedi *Şube Müdürü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12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*Daire Başkanı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120" w:line="160" w:lineRule="atLeast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Strateji Geliştirme Daire Başkanlığı • Gerektiğinde Hukuk Müşavirliği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İcra Daireleri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5-7 İş Günü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Kbs</w:t>
            </w:r>
            <w:proofErr w:type="spell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,</w:t>
            </w:r>
            <w:proofErr w:type="spell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Mys</w:t>
            </w:r>
            <w:proofErr w:type="spellEnd"/>
            <w:proofErr w:type="gram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,Maaş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Programı</w:t>
            </w:r>
            <w:proofErr w:type="gram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</w:tr>
      <w:tr w:rsidR="00E77DF8" w:rsidTr="00D271BF">
        <w:trPr>
          <w:trHeight w:hRule="exact" w:val="146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ind w:left="80"/>
              <w:jc w:val="center"/>
            </w:pPr>
            <w:r>
              <w:t>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Default="00E77DF8" w:rsidP="00E77DF8">
            <w:pPr>
              <w:framePr w:w="22978" w:wrap="notBeside" w:vAnchor="text" w:hAnchor="text" w:xAlign="center" w:y="1"/>
              <w:spacing w:line="160" w:lineRule="atLeast"/>
              <w:jc w:val="center"/>
            </w:pPr>
            <w:proofErr w:type="gramStart"/>
            <w:r w:rsidRPr="00074846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F55F23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841.00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F55F23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Bütçe İşlemleri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F55F23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İdari ve M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ali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şler Daire Başkanlığı bütçesinin hazırlanması, kullanılması gerektiğinde revize ve aktarım istenmesi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Merkezi Yönetim Bütçe Kanunu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Daire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Başkanlığı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İdari ve Mali İşler Daire Başkanlığı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139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Orta Vadeli Mali Plan ve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3 yıllık Bütçe Çağrısı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numPr>
                <w:ilvl w:val="0"/>
                <w:numId w:val="41"/>
              </w:numPr>
              <w:shd w:val="clear" w:color="auto" w:fill="auto"/>
              <w:tabs>
                <w:tab w:val="left" w:pos="190"/>
              </w:tabs>
              <w:spacing w:line="160" w:lineRule="atLeast"/>
              <w:ind w:left="200" w:hanging="120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Strateji Geliştirme Daire Başkanlığının bildirdiği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proofErr w:type="gram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bütçe</w:t>
            </w:r>
            <w:proofErr w:type="gram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rakamları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İMİD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Başkanlığı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*Şube Müdürü 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*Daire Başkanı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Strateji Geliştirme Daire Başkanlığı •İlgili Birimler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*Bütçe Hazırlama 20 iş Günü *Yazışma vb.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İhtiyaç </w:t>
            </w:r>
            <w:proofErr w:type="spell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doğrultusund</w:t>
            </w:r>
            <w:proofErr w:type="spell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a yıl boyunca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25-30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Ebys</w:t>
            </w:r>
            <w:proofErr w:type="spell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,</w:t>
            </w:r>
            <w:proofErr w:type="spell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Mys</w:t>
            </w:r>
            <w:proofErr w:type="spellEnd"/>
            <w:proofErr w:type="gram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77DF8" w:rsidTr="00D271BF">
        <w:trPr>
          <w:trHeight w:hRule="exact" w:val="144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</w:pPr>
            <w:r>
              <w:t>27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Default="00E77DF8" w:rsidP="00E77DF8">
            <w:pPr>
              <w:framePr w:w="22978" w:wrap="notBeside" w:vAnchor="text" w:hAnchor="text" w:xAlign="center" w:y="1"/>
              <w:spacing w:line="160" w:lineRule="atLeast"/>
              <w:jc w:val="center"/>
            </w:pPr>
            <w:proofErr w:type="gramStart"/>
            <w:r w:rsidRPr="00074846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F55F23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903.07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F55F23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Yolluk Ödemeleri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F55F23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İdari</w:t>
            </w: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personelin Yurt içi ve Yurt dışı görevlendirme ödemeleri ve sürekli görev yolluklarının ödenmesi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6245 sayılı Harcırah Kanunu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İdari Personel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İdari ve Mali İşler Daire Başkanlığı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Şahıs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ildirimleri ve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ki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K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anıtlayıcı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</w:t>
            </w: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elgeleri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İMİD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Başkanlığı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*Bilgisayar İşletmeni *Şube Müdürü 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*Daire Başkanı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3 Gün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rPr>
                <w:sz w:val="16"/>
                <w:szCs w:val="16"/>
              </w:rPr>
            </w:pPr>
            <w:r>
              <w:rPr>
                <w:rStyle w:val="GvdemetniSegoeUI6pt"/>
              </w:rPr>
              <w:t>70-80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after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Sunuluyor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Ebys</w:t>
            </w:r>
            <w:proofErr w:type="spell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,</w:t>
            </w:r>
            <w:proofErr w:type="spellStart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Mys</w:t>
            </w:r>
            <w:proofErr w:type="spellEnd"/>
            <w:proofErr w:type="gramEnd"/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132ADD" w:rsidTr="00132ADD">
        <w:trPr>
          <w:trHeight w:hRule="exact" w:val="292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ADD" w:rsidRDefault="00132ADD" w:rsidP="00E80CC9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</w:pPr>
            <w:r>
              <w:t>28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ADD" w:rsidRPr="00132ADD" w:rsidRDefault="00132ADD" w:rsidP="00132ADD">
            <w:pPr>
              <w:pStyle w:val="TableParagraph"/>
              <w:framePr w:w="22978" w:wrap="notBeside" w:vAnchor="text" w:hAnchor="text" w:xAlign="center" w:y="1"/>
              <w:ind w:left="63" w:right="48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</w:p>
          <w:p w:rsidR="00132ADD" w:rsidRPr="00132ADD" w:rsidRDefault="00132ADD" w:rsidP="00132ADD">
            <w:pPr>
              <w:pStyle w:val="TableParagraph"/>
              <w:framePr w:w="22978" w:wrap="notBeside" w:vAnchor="text" w:hAnchor="text" w:xAlign="center" w:y="1"/>
              <w:ind w:left="63" w:right="48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</w:p>
          <w:p w:rsidR="00132ADD" w:rsidRPr="00132ADD" w:rsidRDefault="00132ADD" w:rsidP="00132ADD">
            <w:pPr>
              <w:pStyle w:val="TableParagraph"/>
              <w:framePr w:w="22978" w:wrap="notBeside" w:vAnchor="text" w:hAnchor="text" w:xAlign="center" w:y="1"/>
              <w:ind w:left="63" w:right="4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132AD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ADD" w:rsidRPr="00132ADD" w:rsidRDefault="00132ADD" w:rsidP="00132ADD">
            <w:pPr>
              <w:pStyle w:val="TableParagraph"/>
              <w:framePr w:w="22978" w:wrap="notBeside" w:vAnchor="text" w:hAnchor="text" w:xAlign="center" w:y="1"/>
              <w:spacing w:before="1"/>
              <w:ind w:left="69" w:right="39" w:hanging="8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32ADD">
              <w:rPr>
                <w:rFonts w:ascii="Times New Roman" w:hAnsi="Times New Roman" w:cs="Times New Roman"/>
                <w:sz w:val="15"/>
                <w:szCs w:val="15"/>
              </w:rPr>
              <w:t>*641 İcra</w:t>
            </w:r>
          </w:p>
          <w:p w:rsidR="00132ADD" w:rsidRPr="00132ADD" w:rsidRDefault="00132ADD" w:rsidP="00132ADD">
            <w:pPr>
              <w:pStyle w:val="TableParagraph"/>
              <w:framePr w:w="22978" w:wrap="notBeside" w:vAnchor="text" w:hAnchor="text" w:xAlign="center" w:y="1"/>
              <w:spacing w:before="1"/>
              <w:ind w:right="3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32ADD">
              <w:rPr>
                <w:rFonts w:ascii="Times New Roman" w:hAnsi="Times New Roman" w:cs="Times New Roman"/>
                <w:sz w:val="15"/>
                <w:szCs w:val="15"/>
              </w:rPr>
              <w:t>*900 Personel İşleri</w:t>
            </w:r>
          </w:p>
          <w:p w:rsidR="00132ADD" w:rsidRPr="00132ADD" w:rsidRDefault="00132ADD" w:rsidP="00132ADD">
            <w:pPr>
              <w:pStyle w:val="TableParagraph"/>
              <w:framePr w:w="22978" w:wrap="notBeside" w:vAnchor="text" w:hAnchor="text" w:xAlign="center" w:y="1"/>
              <w:spacing w:before="1"/>
              <w:ind w:right="3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32ADD">
              <w:rPr>
                <w:rFonts w:ascii="Times New Roman" w:hAnsi="Times New Roman" w:cs="Times New Roman"/>
                <w:sz w:val="15"/>
                <w:szCs w:val="15"/>
              </w:rPr>
              <w:t>*915 Sendikalarla İlgili İşler</w:t>
            </w:r>
          </w:p>
          <w:p w:rsidR="00132ADD" w:rsidRPr="00132ADD" w:rsidRDefault="00132ADD" w:rsidP="00132ADD">
            <w:pPr>
              <w:pStyle w:val="TableParagraph"/>
              <w:framePr w:w="22978" w:wrap="notBeside" w:vAnchor="text" w:hAnchor="text" w:xAlign="center" w:y="1"/>
              <w:spacing w:before="1"/>
              <w:ind w:right="3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32ADD">
              <w:rPr>
                <w:rFonts w:ascii="Times New Roman" w:hAnsi="Times New Roman" w:cs="Times New Roman"/>
                <w:sz w:val="15"/>
                <w:szCs w:val="15"/>
              </w:rPr>
              <w:t>*917 SGK Kapsamındaki İşler</w:t>
            </w:r>
          </w:p>
          <w:p w:rsidR="00132ADD" w:rsidRPr="00132ADD" w:rsidRDefault="00132ADD" w:rsidP="00132ADD">
            <w:pPr>
              <w:pStyle w:val="TableParagraph"/>
              <w:framePr w:w="22978" w:wrap="notBeside" w:vAnchor="text" w:hAnchor="text" w:xAlign="center" w:y="1"/>
              <w:spacing w:before="1"/>
              <w:ind w:right="3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32ADD">
              <w:rPr>
                <w:rFonts w:ascii="Times New Roman" w:hAnsi="Times New Roman" w:cs="Times New Roman"/>
                <w:sz w:val="15"/>
                <w:szCs w:val="15"/>
              </w:rPr>
              <w:t>*846 Vergi İşleri</w:t>
            </w:r>
          </w:p>
          <w:p w:rsidR="00132ADD" w:rsidRPr="00132ADD" w:rsidRDefault="00132ADD" w:rsidP="00132ADD">
            <w:pPr>
              <w:pStyle w:val="TableParagraph"/>
              <w:framePr w:w="22978" w:wrap="notBeside" w:vAnchor="text" w:hAnchor="text" w:xAlign="center" w:y="1"/>
              <w:spacing w:before="1"/>
              <w:ind w:left="69" w:right="3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spacing w:before="1"/>
              <w:jc w:val="center"/>
              <w:rPr>
                <w:sz w:val="15"/>
              </w:rPr>
            </w:pP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spacing w:before="1"/>
              <w:jc w:val="center"/>
              <w:rPr>
                <w:sz w:val="15"/>
              </w:rPr>
            </w:pP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spacing w:before="1"/>
              <w:jc w:val="center"/>
              <w:rPr>
                <w:sz w:val="15"/>
              </w:rPr>
            </w:pP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spacing w:before="1"/>
              <w:jc w:val="center"/>
              <w:rPr>
                <w:sz w:val="15"/>
              </w:rPr>
            </w:pP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spacing w:before="1"/>
              <w:jc w:val="center"/>
              <w:rPr>
                <w:sz w:val="15"/>
              </w:rPr>
            </w:pP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spacing w:before="1"/>
              <w:jc w:val="center"/>
              <w:rPr>
                <w:sz w:val="15"/>
              </w:rPr>
            </w:pP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spacing w:before="1"/>
              <w:jc w:val="center"/>
              <w:rPr>
                <w:sz w:val="15"/>
              </w:rPr>
            </w:pPr>
            <w:r>
              <w:rPr>
                <w:sz w:val="15"/>
              </w:rPr>
              <w:t>Personel Tahakkuk ve Ödeme İşlemleri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ADD" w:rsidRDefault="00132ADD" w:rsidP="00513ED0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2"/>
              </w:numPr>
              <w:spacing w:before="1"/>
              <w:ind w:left="142" w:hanging="142"/>
              <w:jc w:val="center"/>
              <w:rPr>
                <w:sz w:val="15"/>
              </w:rPr>
            </w:pPr>
            <w:r>
              <w:rPr>
                <w:sz w:val="15"/>
              </w:rPr>
              <w:t>Personel İşleri (Yıllık İzin, Rapor, Görev Yeri Değişikliği vb)</w:t>
            </w:r>
          </w:p>
          <w:p w:rsidR="00132ADD" w:rsidRDefault="00132ADD" w:rsidP="00513ED0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2"/>
              </w:numPr>
              <w:spacing w:before="1"/>
              <w:ind w:left="142" w:hanging="142"/>
              <w:jc w:val="center"/>
              <w:rPr>
                <w:sz w:val="15"/>
              </w:rPr>
            </w:pPr>
            <w:r w:rsidRPr="00B97225">
              <w:rPr>
                <w:sz w:val="15"/>
              </w:rPr>
              <w:t>Maaş İşlemleri</w:t>
            </w:r>
          </w:p>
          <w:p w:rsidR="00132ADD" w:rsidRPr="00B97225" w:rsidRDefault="00132ADD" w:rsidP="00513ED0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2"/>
              </w:numPr>
              <w:spacing w:before="1"/>
              <w:ind w:left="142" w:hanging="142"/>
              <w:jc w:val="center"/>
              <w:rPr>
                <w:sz w:val="15"/>
              </w:rPr>
            </w:pPr>
            <w:r w:rsidRPr="00B97225">
              <w:rPr>
                <w:sz w:val="15"/>
              </w:rPr>
              <w:t>Tediye, İkramiye ve Ek Sosyal Yardım Ödeme İşlemleri</w:t>
            </w:r>
          </w:p>
          <w:p w:rsidR="00132ADD" w:rsidRDefault="00132ADD" w:rsidP="00513ED0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2"/>
              </w:numPr>
              <w:spacing w:before="1"/>
              <w:ind w:left="142" w:hanging="142"/>
              <w:jc w:val="center"/>
              <w:rPr>
                <w:sz w:val="15"/>
              </w:rPr>
            </w:pPr>
            <w:r>
              <w:rPr>
                <w:sz w:val="15"/>
              </w:rPr>
              <w:t>Sendika ile ilgili İşler</w:t>
            </w:r>
          </w:p>
          <w:p w:rsidR="00132ADD" w:rsidRDefault="00132ADD" w:rsidP="00513ED0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2"/>
              </w:numPr>
              <w:spacing w:before="1"/>
              <w:ind w:left="142" w:hanging="142"/>
              <w:jc w:val="center"/>
              <w:rPr>
                <w:sz w:val="15"/>
              </w:rPr>
            </w:pPr>
            <w:r>
              <w:rPr>
                <w:sz w:val="15"/>
              </w:rPr>
              <w:t>SGK Bildirge İşlemleri</w:t>
            </w:r>
          </w:p>
          <w:p w:rsidR="00132ADD" w:rsidRDefault="00132ADD" w:rsidP="00513ED0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2"/>
              </w:numPr>
              <w:spacing w:before="1"/>
              <w:ind w:left="142" w:hanging="142"/>
              <w:jc w:val="center"/>
              <w:rPr>
                <w:sz w:val="15"/>
              </w:rPr>
            </w:pPr>
            <w:r>
              <w:rPr>
                <w:sz w:val="15"/>
              </w:rPr>
              <w:t>Vergi Ödeme İşlemleri</w:t>
            </w:r>
          </w:p>
          <w:p w:rsidR="00132ADD" w:rsidRDefault="00132ADD" w:rsidP="00513ED0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2"/>
              </w:numPr>
              <w:spacing w:before="1"/>
              <w:ind w:left="142" w:hanging="142"/>
              <w:jc w:val="center"/>
              <w:rPr>
                <w:sz w:val="15"/>
              </w:rPr>
            </w:pPr>
            <w:r>
              <w:rPr>
                <w:sz w:val="15"/>
              </w:rPr>
              <w:t>Bireysel Emeklilik Sistemi Kesinti İşlemleri</w:t>
            </w:r>
          </w:p>
          <w:p w:rsidR="00132ADD" w:rsidRDefault="00132ADD" w:rsidP="00513ED0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2"/>
              </w:numPr>
              <w:spacing w:before="1"/>
              <w:ind w:left="142" w:hanging="142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İcra ve </w:t>
            </w:r>
            <w:proofErr w:type="gramStart"/>
            <w:r>
              <w:rPr>
                <w:sz w:val="15"/>
              </w:rPr>
              <w:t>Nafaka  Kesinti</w:t>
            </w:r>
            <w:proofErr w:type="gramEnd"/>
            <w:r>
              <w:rPr>
                <w:sz w:val="15"/>
              </w:rPr>
              <w:t xml:space="preserve"> İşlemleri</w:t>
            </w:r>
          </w:p>
          <w:p w:rsidR="00132ADD" w:rsidRDefault="00132ADD" w:rsidP="00513ED0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2"/>
              </w:numPr>
              <w:spacing w:before="1"/>
              <w:ind w:left="142" w:hanging="142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Kıdem </w:t>
            </w:r>
            <w:proofErr w:type="gramStart"/>
            <w:r>
              <w:rPr>
                <w:sz w:val="15"/>
              </w:rPr>
              <w:t>Tazminatı,Harcırah</w:t>
            </w:r>
            <w:proofErr w:type="gramEnd"/>
            <w:r>
              <w:rPr>
                <w:sz w:val="15"/>
              </w:rPr>
              <w:t xml:space="preserve"> Ödeme İşlemleri</w:t>
            </w:r>
          </w:p>
          <w:p w:rsidR="00132ADD" w:rsidRDefault="00132ADD" w:rsidP="00513ED0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2"/>
              </w:numPr>
              <w:spacing w:before="1"/>
              <w:ind w:left="142" w:hanging="142"/>
              <w:jc w:val="center"/>
              <w:rPr>
                <w:sz w:val="15"/>
              </w:rPr>
            </w:pPr>
            <w:r>
              <w:rPr>
                <w:sz w:val="15"/>
              </w:rPr>
              <w:t>SGK Mahsuplaşma Onay İşlemleri</w:t>
            </w:r>
          </w:p>
          <w:p w:rsidR="00132ADD" w:rsidRDefault="00132ADD" w:rsidP="00513ED0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2"/>
              </w:numPr>
              <w:spacing w:before="1"/>
              <w:ind w:left="142" w:hanging="142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Kıdem Tazminatı </w:t>
            </w:r>
            <w:proofErr w:type="spellStart"/>
            <w:r>
              <w:rPr>
                <w:sz w:val="15"/>
              </w:rPr>
              <w:t>Rücu</w:t>
            </w:r>
            <w:proofErr w:type="spellEnd"/>
            <w:r>
              <w:rPr>
                <w:sz w:val="15"/>
              </w:rPr>
              <w:t xml:space="preserve"> İşlemleri</w:t>
            </w:r>
          </w:p>
          <w:p w:rsidR="00132ADD" w:rsidRDefault="00132ADD" w:rsidP="00E80CC9">
            <w:pPr>
              <w:pStyle w:val="TableParagraph"/>
              <w:framePr w:w="22978" w:wrap="notBeside" w:vAnchor="text" w:hAnchor="text" w:xAlign="center" w:y="1"/>
              <w:spacing w:before="1"/>
              <w:jc w:val="center"/>
              <w:rPr>
                <w:sz w:val="15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ADD" w:rsidRDefault="00132ADD" w:rsidP="00513ED0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2"/>
              </w:numPr>
              <w:spacing w:before="1" w:line="254" w:lineRule="auto"/>
              <w:ind w:left="142" w:right="721" w:hanging="142"/>
              <w:jc w:val="center"/>
              <w:rPr>
                <w:sz w:val="15"/>
              </w:rPr>
            </w:pPr>
            <w:r>
              <w:rPr>
                <w:sz w:val="15"/>
              </w:rPr>
              <w:t>4857 Sayılı İş Kanunu</w:t>
            </w:r>
          </w:p>
          <w:p w:rsidR="00132ADD" w:rsidRDefault="00132ADD" w:rsidP="00513ED0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2"/>
              </w:numPr>
              <w:spacing w:before="1" w:line="254" w:lineRule="auto"/>
              <w:ind w:left="142" w:right="721" w:hanging="142"/>
              <w:jc w:val="center"/>
              <w:rPr>
                <w:sz w:val="15"/>
              </w:rPr>
            </w:pPr>
            <w:r>
              <w:rPr>
                <w:sz w:val="15"/>
              </w:rPr>
              <w:t>5510 Sayılı Sosyal Sigortalar ve Genel Sağlık Sigortası Kanunu</w:t>
            </w:r>
          </w:p>
          <w:p w:rsidR="00132ADD" w:rsidRDefault="00132ADD" w:rsidP="00513ED0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2"/>
              </w:numPr>
              <w:spacing w:before="1" w:line="254" w:lineRule="auto"/>
              <w:ind w:left="142" w:right="721" w:hanging="142"/>
              <w:jc w:val="center"/>
              <w:rPr>
                <w:sz w:val="15"/>
              </w:rPr>
            </w:pPr>
            <w:r>
              <w:rPr>
                <w:sz w:val="15"/>
              </w:rPr>
              <w:t>6356 Sayılı Toplu İş Sözleşmesi ve Sendikalar Kanunu</w:t>
            </w:r>
          </w:p>
          <w:p w:rsidR="00132ADD" w:rsidRDefault="00132ADD" w:rsidP="00513ED0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2"/>
              </w:numPr>
              <w:spacing w:before="1" w:line="254" w:lineRule="auto"/>
              <w:ind w:left="142" w:right="721" w:hanging="142"/>
              <w:jc w:val="center"/>
              <w:rPr>
                <w:sz w:val="15"/>
              </w:rPr>
            </w:pPr>
            <w:r>
              <w:rPr>
                <w:sz w:val="15"/>
              </w:rPr>
              <w:t>Giresun Üniversitesi Rektörlüğü ile TEZ-KOOP-İŞ arasında imzalanan İşyeri Toplu İş Sözleşmesi</w:t>
            </w:r>
          </w:p>
          <w:p w:rsidR="00132ADD" w:rsidRDefault="00132ADD" w:rsidP="00513ED0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2"/>
              </w:numPr>
              <w:spacing w:before="1" w:line="254" w:lineRule="auto"/>
              <w:ind w:left="142" w:right="721" w:hanging="142"/>
              <w:jc w:val="center"/>
              <w:rPr>
                <w:sz w:val="15"/>
              </w:rPr>
            </w:pPr>
            <w:r>
              <w:rPr>
                <w:sz w:val="15"/>
              </w:rPr>
              <w:t>2004 Sayılı İcra ve İflas Kanunu</w:t>
            </w:r>
          </w:p>
          <w:p w:rsidR="00132ADD" w:rsidRDefault="00132ADD" w:rsidP="00513ED0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2"/>
              </w:numPr>
              <w:spacing w:before="1" w:line="254" w:lineRule="auto"/>
              <w:ind w:left="142" w:right="721" w:hanging="142"/>
              <w:jc w:val="center"/>
              <w:rPr>
                <w:sz w:val="15"/>
              </w:rPr>
            </w:pPr>
            <w:r>
              <w:rPr>
                <w:sz w:val="15"/>
              </w:rPr>
              <w:t>5615 Sayılı Gelir Vergisi Kanunu</w:t>
            </w:r>
          </w:p>
          <w:p w:rsidR="00132ADD" w:rsidRDefault="00132ADD" w:rsidP="00513ED0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2"/>
              </w:numPr>
              <w:spacing w:before="1" w:line="254" w:lineRule="auto"/>
              <w:ind w:left="142" w:right="721" w:hanging="142"/>
              <w:jc w:val="center"/>
              <w:rPr>
                <w:sz w:val="15"/>
              </w:rPr>
            </w:pPr>
            <w:r>
              <w:rPr>
                <w:sz w:val="15"/>
              </w:rPr>
              <w:t>696 KHK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spacing w:before="1"/>
              <w:ind w:left="53" w:right="35"/>
              <w:jc w:val="center"/>
              <w:rPr>
                <w:sz w:val="15"/>
              </w:rPr>
            </w:pPr>
            <w:r>
              <w:rPr>
                <w:sz w:val="15"/>
              </w:rPr>
              <w:t>Giresun Üniversitesi</w:t>
            </w: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spacing w:before="1"/>
              <w:ind w:left="53" w:right="35"/>
              <w:jc w:val="center"/>
              <w:rPr>
                <w:sz w:val="15"/>
              </w:rPr>
            </w:pPr>
            <w:r>
              <w:rPr>
                <w:sz w:val="15"/>
              </w:rPr>
              <w:t>Sürekli İşçi Kadrosunda Görevli</w:t>
            </w: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spacing w:before="1"/>
              <w:ind w:left="53" w:right="35"/>
              <w:jc w:val="center"/>
              <w:rPr>
                <w:sz w:val="15"/>
              </w:rPr>
            </w:pPr>
            <w:r>
              <w:rPr>
                <w:sz w:val="15"/>
              </w:rPr>
              <w:t>Personeller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spacing w:line="254" w:lineRule="auto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Giresun Üniversitesi</w:t>
            </w: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spacing w:line="254" w:lineRule="auto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İdari ve Mali İşler Daire Başkanlığı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YOK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YOK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YOK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3"/>
              </w:numPr>
              <w:ind w:left="96" w:right="70" w:hanging="96"/>
              <w:jc w:val="center"/>
              <w:rPr>
                <w:sz w:val="15"/>
              </w:rPr>
            </w:pPr>
            <w:r>
              <w:rPr>
                <w:sz w:val="15"/>
              </w:rPr>
              <w:t>Puantaj Kayıtları</w:t>
            </w: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3"/>
              </w:numPr>
              <w:ind w:left="96" w:right="70" w:hanging="96"/>
              <w:jc w:val="center"/>
              <w:rPr>
                <w:sz w:val="15"/>
              </w:rPr>
            </w:pPr>
            <w:r>
              <w:rPr>
                <w:sz w:val="15"/>
              </w:rPr>
              <w:t>Aile Durum Bildirim Formu</w:t>
            </w: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3"/>
              </w:numPr>
              <w:ind w:left="96" w:right="70" w:hanging="96"/>
              <w:jc w:val="center"/>
              <w:rPr>
                <w:sz w:val="15"/>
              </w:rPr>
            </w:pPr>
            <w:r>
              <w:rPr>
                <w:sz w:val="15"/>
              </w:rPr>
              <w:t>Sağlık Raporları</w:t>
            </w: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3"/>
              </w:numPr>
              <w:ind w:left="96" w:right="70" w:hanging="96"/>
              <w:jc w:val="center"/>
              <w:rPr>
                <w:sz w:val="15"/>
              </w:rPr>
            </w:pPr>
            <w:r>
              <w:rPr>
                <w:sz w:val="15"/>
              </w:rPr>
              <w:t>Bireysel Dilekçeler</w:t>
            </w: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3"/>
              </w:numPr>
              <w:ind w:left="96" w:right="70" w:hanging="96"/>
              <w:jc w:val="center"/>
              <w:rPr>
                <w:sz w:val="15"/>
              </w:rPr>
            </w:pPr>
            <w:r>
              <w:rPr>
                <w:sz w:val="15"/>
              </w:rPr>
              <w:t>Birimlerden gelen ‘’OLUR’’ Yazıları</w:t>
            </w: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3"/>
              </w:numPr>
              <w:ind w:left="96" w:right="70" w:hanging="96"/>
              <w:jc w:val="center"/>
              <w:rPr>
                <w:sz w:val="15"/>
              </w:rPr>
            </w:pPr>
            <w:r>
              <w:rPr>
                <w:sz w:val="15"/>
              </w:rPr>
              <w:t>Tutanaklar</w:t>
            </w: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3"/>
              </w:numPr>
              <w:ind w:left="96" w:right="70" w:hanging="96"/>
              <w:jc w:val="center"/>
              <w:rPr>
                <w:sz w:val="15"/>
              </w:rPr>
            </w:pPr>
            <w:r>
              <w:rPr>
                <w:sz w:val="15"/>
              </w:rPr>
              <w:t>İcra Dairesinden gelen yazılar</w:t>
            </w: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ind w:left="96" w:right="70"/>
              <w:jc w:val="center"/>
              <w:rPr>
                <w:sz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spacing w:before="11"/>
              <w:ind w:left="40" w:right="57"/>
              <w:jc w:val="center"/>
              <w:rPr>
                <w:sz w:val="15"/>
              </w:rPr>
            </w:pPr>
            <w:r>
              <w:rPr>
                <w:sz w:val="15"/>
              </w:rPr>
              <w:t>İMİD Başkanlığı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4"/>
              </w:numPr>
              <w:spacing w:before="11"/>
              <w:ind w:left="186" w:right="93" w:hanging="141"/>
              <w:jc w:val="center"/>
              <w:rPr>
                <w:sz w:val="15"/>
              </w:rPr>
            </w:pPr>
            <w:r>
              <w:rPr>
                <w:sz w:val="15"/>
              </w:rPr>
              <w:t>Memur</w:t>
            </w: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4"/>
              </w:numPr>
              <w:spacing w:before="11"/>
              <w:ind w:left="186" w:right="93" w:hanging="141"/>
              <w:jc w:val="center"/>
              <w:rPr>
                <w:sz w:val="15"/>
              </w:rPr>
            </w:pPr>
            <w:r>
              <w:rPr>
                <w:sz w:val="15"/>
              </w:rPr>
              <w:t>Şube Müdürü</w:t>
            </w: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4"/>
              </w:numPr>
              <w:spacing w:before="11"/>
              <w:ind w:left="186" w:right="93" w:hanging="141"/>
              <w:jc w:val="center"/>
              <w:rPr>
                <w:sz w:val="15"/>
              </w:rPr>
            </w:pPr>
            <w:r>
              <w:rPr>
                <w:sz w:val="15"/>
              </w:rPr>
              <w:t>Daire Başkanı</w:t>
            </w: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4"/>
              </w:numPr>
              <w:spacing w:before="11"/>
              <w:ind w:left="186" w:right="93" w:hanging="141"/>
              <w:jc w:val="center"/>
              <w:rPr>
                <w:sz w:val="15"/>
              </w:rPr>
            </w:pPr>
            <w:r>
              <w:rPr>
                <w:sz w:val="15"/>
              </w:rPr>
              <w:t>Genel Sekreter Yrd.</w:t>
            </w: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4"/>
              </w:numPr>
              <w:spacing w:before="11"/>
              <w:ind w:left="186" w:right="93" w:hanging="141"/>
              <w:jc w:val="center"/>
              <w:rPr>
                <w:sz w:val="15"/>
              </w:rPr>
            </w:pPr>
            <w:r>
              <w:rPr>
                <w:sz w:val="15"/>
              </w:rPr>
              <w:t>Genel Sekreter</w:t>
            </w: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4"/>
              </w:numPr>
              <w:spacing w:before="11"/>
              <w:ind w:left="186" w:right="93" w:hanging="141"/>
              <w:jc w:val="center"/>
              <w:rPr>
                <w:sz w:val="15"/>
              </w:rPr>
            </w:pPr>
            <w:r>
              <w:rPr>
                <w:sz w:val="15"/>
              </w:rPr>
              <w:t>Rektör Yrd.</w:t>
            </w: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4"/>
              </w:numPr>
              <w:spacing w:before="11"/>
              <w:ind w:left="186" w:right="93" w:hanging="141"/>
              <w:jc w:val="center"/>
              <w:rPr>
                <w:sz w:val="15"/>
              </w:rPr>
            </w:pPr>
            <w:r>
              <w:rPr>
                <w:sz w:val="15"/>
              </w:rPr>
              <w:t>Rektör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ADD" w:rsidRPr="009E5FC6" w:rsidRDefault="00132ADD" w:rsidP="00132ADD">
            <w:pPr>
              <w:pStyle w:val="TableParagraph"/>
              <w:framePr w:w="22978" w:wrap="notBeside" w:vAnchor="text" w:hAnchor="text" w:xAlign="center" w:y="1"/>
              <w:jc w:val="center"/>
              <w:rPr>
                <w:rFonts w:asciiTheme="minorHAnsi" w:hAnsiTheme="minorHAnsi" w:cstheme="minorHAnsi"/>
                <w:sz w:val="14"/>
              </w:rPr>
            </w:pPr>
            <w:r>
              <w:rPr>
                <w:sz w:val="15"/>
              </w:rPr>
              <w:t>Gerektiğinde tüm birimler ve ilgili tüm personel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5"/>
              </w:numPr>
              <w:ind w:left="90" w:hanging="90"/>
              <w:jc w:val="center"/>
              <w:rPr>
                <w:rFonts w:ascii="Times New Roman"/>
                <w:sz w:val="14"/>
              </w:rPr>
            </w:pPr>
            <w:proofErr w:type="spellStart"/>
            <w:r>
              <w:rPr>
                <w:rFonts w:ascii="Times New Roman"/>
                <w:sz w:val="14"/>
              </w:rPr>
              <w:t>Sgk</w:t>
            </w:r>
            <w:proofErr w:type="spellEnd"/>
            <w:r>
              <w:rPr>
                <w:rFonts w:ascii="Times New Roman"/>
                <w:sz w:val="14"/>
              </w:rPr>
              <w:t xml:space="preserve"> M</w:t>
            </w:r>
            <w:r>
              <w:rPr>
                <w:rFonts w:ascii="Times New Roman"/>
                <w:sz w:val="14"/>
              </w:rPr>
              <w:t>ü</w:t>
            </w:r>
            <w:r>
              <w:rPr>
                <w:rFonts w:ascii="Times New Roman"/>
                <w:sz w:val="14"/>
              </w:rPr>
              <w:t>d</w:t>
            </w:r>
            <w:r>
              <w:rPr>
                <w:rFonts w:ascii="Times New Roman"/>
                <w:sz w:val="14"/>
              </w:rPr>
              <w:t>ü</w:t>
            </w:r>
            <w:r>
              <w:rPr>
                <w:rFonts w:ascii="Times New Roman"/>
                <w:sz w:val="14"/>
              </w:rPr>
              <w:t>rl</w:t>
            </w:r>
            <w:r>
              <w:rPr>
                <w:rFonts w:ascii="Times New Roman"/>
                <w:sz w:val="14"/>
              </w:rPr>
              <w:t>üğü</w:t>
            </w: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5"/>
              </w:numPr>
              <w:ind w:left="90" w:hanging="9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İ</w:t>
            </w:r>
            <w:r>
              <w:rPr>
                <w:rFonts w:ascii="Times New Roman"/>
                <w:sz w:val="14"/>
              </w:rPr>
              <w:t>cra Daire M</w:t>
            </w:r>
            <w:r>
              <w:rPr>
                <w:rFonts w:ascii="Times New Roman"/>
                <w:sz w:val="14"/>
              </w:rPr>
              <w:t>ü</w:t>
            </w:r>
            <w:r>
              <w:rPr>
                <w:rFonts w:ascii="Times New Roman"/>
                <w:sz w:val="14"/>
              </w:rPr>
              <w:t>d</w:t>
            </w:r>
            <w:r>
              <w:rPr>
                <w:rFonts w:ascii="Times New Roman"/>
                <w:sz w:val="14"/>
              </w:rPr>
              <w:t>ü</w:t>
            </w:r>
            <w:r>
              <w:rPr>
                <w:rFonts w:ascii="Times New Roman"/>
                <w:sz w:val="14"/>
              </w:rPr>
              <w:t>rl</w:t>
            </w:r>
            <w:r>
              <w:rPr>
                <w:rFonts w:ascii="Times New Roman"/>
                <w:sz w:val="14"/>
              </w:rPr>
              <w:t>ü</w:t>
            </w:r>
            <w:r>
              <w:rPr>
                <w:rFonts w:ascii="Times New Roman"/>
                <w:sz w:val="14"/>
              </w:rPr>
              <w:t>kleri</w:t>
            </w: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5"/>
              </w:numPr>
              <w:ind w:left="90" w:hanging="9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İşç</w:t>
            </w:r>
            <w:r>
              <w:rPr>
                <w:rFonts w:ascii="Times New Roman"/>
                <w:sz w:val="14"/>
              </w:rPr>
              <w:t xml:space="preserve">i ve </w:t>
            </w:r>
            <w:r>
              <w:rPr>
                <w:rFonts w:ascii="Times New Roman"/>
                <w:sz w:val="14"/>
              </w:rPr>
              <w:t>İş</w:t>
            </w:r>
            <w:r>
              <w:rPr>
                <w:rFonts w:ascii="Times New Roman"/>
                <w:sz w:val="14"/>
              </w:rPr>
              <w:t>veren Sendikalar</w:t>
            </w:r>
            <w:r>
              <w:rPr>
                <w:rFonts w:ascii="Times New Roman"/>
                <w:sz w:val="14"/>
              </w:rPr>
              <w:t>ı</w:t>
            </w: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numPr>
                <w:ilvl w:val="0"/>
                <w:numId w:val="45"/>
              </w:numPr>
              <w:ind w:left="90" w:hanging="9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</w:t>
            </w:r>
            <w:r>
              <w:rPr>
                <w:rFonts w:ascii="Times New Roman"/>
                <w:sz w:val="14"/>
              </w:rPr>
              <w:t>ü</w:t>
            </w:r>
            <w:r>
              <w:rPr>
                <w:rFonts w:ascii="Times New Roman"/>
                <w:sz w:val="14"/>
              </w:rPr>
              <w:t>rkiye Ziraat Hayat Emeklilik</w:t>
            </w: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ind w:left="90"/>
              <w:jc w:val="center"/>
              <w:rPr>
                <w:rFonts w:ascii="Times New Roman"/>
                <w:sz w:val="14"/>
              </w:rPr>
            </w:pP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ind w:left="9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30 g</w:t>
            </w:r>
            <w:r>
              <w:rPr>
                <w:rFonts w:ascii="Times New Roman"/>
                <w:sz w:val="14"/>
              </w:rPr>
              <w:t>ü</w:t>
            </w:r>
            <w:r>
              <w:rPr>
                <w:rFonts w:ascii="Times New Roman"/>
                <w:sz w:val="14"/>
              </w:rPr>
              <w:t>nde bir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spacing w:before="1"/>
              <w:ind w:right="14"/>
              <w:jc w:val="center"/>
              <w:rPr>
                <w:sz w:val="15"/>
              </w:rPr>
            </w:pPr>
            <w:r>
              <w:rPr>
                <w:sz w:val="15"/>
              </w:rPr>
              <w:t>5 Gün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spacing w:before="1"/>
              <w:ind w:right="22"/>
              <w:jc w:val="center"/>
              <w:rPr>
                <w:sz w:val="15"/>
              </w:rPr>
            </w:pPr>
            <w:r>
              <w:rPr>
                <w:sz w:val="15"/>
              </w:rPr>
              <w:t>2000-</w:t>
            </w: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spacing w:before="1"/>
              <w:ind w:right="22"/>
              <w:jc w:val="center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jc w:val="center"/>
              <w:rPr>
                <w:rFonts w:ascii="Times New Roman"/>
                <w:sz w:val="14"/>
              </w:rPr>
            </w:pP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jc w:val="center"/>
              <w:rPr>
                <w:rFonts w:ascii="Times New Roman"/>
                <w:sz w:val="14"/>
              </w:rPr>
            </w:pPr>
            <w:bookmarkStart w:id="2" w:name="_GoBack"/>
            <w:bookmarkEnd w:id="2"/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spacing w:before="8"/>
              <w:jc w:val="center"/>
              <w:rPr>
                <w:rFonts w:ascii="Times New Roman"/>
                <w:sz w:val="12"/>
              </w:rPr>
            </w:pP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spacing w:before="1"/>
              <w:ind w:left="104" w:right="120"/>
              <w:jc w:val="center"/>
              <w:rPr>
                <w:sz w:val="15"/>
              </w:rPr>
            </w:pPr>
            <w:r>
              <w:rPr>
                <w:sz w:val="15"/>
              </w:rPr>
              <w:t>Sunuluyor</w:t>
            </w:r>
          </w:p>
          <w:p w:rsidR="00132ADD" w:rsidRDefault="00132ADD" w:rsidP="00132ADD">
            <w:pPr>
              <w:pStyle w:val="TableParagraph"/>
              <w:framePr w:w="22978" w:wrap="notBeside" w:vAnchor="text" w:hAnchor="text" w:xAlign="center" w:y="1"/>
              <w:spacing w:before="1"/>
              <w:ind w:left="104" w:right="120"/>
              <w:jc w:val="center"/>
              <w:rPr>
                <w:sz w:val="15"/>
              </w:rPr>
            </w:pPr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Ebys</w:t>
            </w:r>
            <w:proofErr w:type="spellEnd"/>
            <w:r>
              <w:rPr>
                <w:sz w:val="15"/>
              </w:rPr>
              <w:t>-</w:t>
            </w:r>
            <w:proofErr w:type="spellStart"/>
            <w:r>
              <w:rPr>
                <w:sz w:val="15"/>
              </w:rPr>
              <w:t>Mys</w:t>
            </w:r>
            <w:proofErr w:type="spellEnd"/>
            <w:r>
              <w:rPr>
                <w:sz w:val="15"/>
              </w:rPr>
              <w:t>)</w:t>
            </w:r>
          </w:p>
        </w:tc>
      </w:tr>
      <w:tr w:rsidR="00E77DF8" w:rsidTr="00144052">
        <w:trPr>
          <w:trHeight w:hRule="exact" w:val="113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</w:pPr>
            <w:r>
              <w:t>29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Default="00E77DF8" w:rsidP="00E77DF8">
            <w:pPr>
              <w:framePr w:w="22978" w:wrap="notBeside" w:vAnchor="text" w:hAnchor="text" w:xAlign="center" w:y="1"/>
              <w:spacing w:line="160" w:lineRule="atLeast"/>
              <w:jc w:val="center"/>
            </w:pPr>
            <w:proofErr w:type="gramStart"/>
            <w:r w:rsidRPr="00074846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F55F23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934.01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F55F23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DMO Satın alma işlemleri (</w:t>
            </w:r>
            <w:proofErr w:type="spellStart"/>
            <w:r>
              <w:rPr>
                <w:sz w:val="16"/>
                <w:szCs w:val="16"/>
              </w:rPr>
              <w:t>Katolog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F55F23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Üniversitemiz birimlerinin </w:t>
            </w:r>
            <w:proofErr w:type="spellStart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malz</w:t>
            </w:r>
            <w:proofErr w:type="spellEnd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ihtiyaçlarının</w:t>
            </w:r>
            <w:proofErr w:type="gramEnd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DMO’dan karşılanması</w:t>
            </w:r>
          </w:p>
          <w:p w:rsidR="00E77DF8" w:rsidRPr="00F55F23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tabs>
                <w:tab w:val="left" w:pos="115"/>
              </w:tabs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4734 Sayılı kanunun 3e maddesi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GRÜ Bağlı birimleri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İdari ve Mali İşler Daire Başkanlığı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Talep </w:t>
            </w:r>
            <w:proofErr w:type="gramStart"/>
            <w:r>
              <w:rPr>
                <w:sz w:val="16"/>
                <w:szCs w:val="16"/>
              </w:rPr>
              <w:t>Yazısı,Malzeme</w:t>
            </w:r>
            <w:proofErr w:type="gramEnd"/>
            <w:r>
              <w:rPr>
                <w:sz w:val="16"/>
                <w:szCs w:val="16"/>
              </w:rPr>
              <w:t xml:space="preserve"> Listesi, Olur Yazısı, Kredi Talepnamesi,</w:t>
            </w:r>
            <w:proofErr w:type="spellStart"/>
            <w:r>
              <w:rPr>
                <w:sz w:val="16"/>
                <w:szCs w:val="16"/>
              </w:rPr>
              <w:t>Tahhütname</w:t>
            </w:r>
            <w:proofErr w:type="spellEnd"/>
            <w:r>
              <w:rPr>
                <w:sz w:val="16"/>
                <w:szCs w:val="16"/>
              </w:rPr>
              <w:t>, Muhasebe İşlem Fişi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İMİD Başkanlığı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Bilgisayar </w:t>
            </w:r>
            <w:proofErr w:type="spellStart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İşl</w:t>
            </w:r>
            <w:proofErr w:type="spellEnd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9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Şube Müdürü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Daire Başkanı</w:t>
            </w:r>
          </w:p>
          <w:p w:rsidR="00E77DF8" w:rsidRPr="00003D96" w:rsidRDefault="00E77DF8" w:rsidP="00E77DF8">
            <w:pPr>
              <w:pStyle w:val="Gvdemetni0"/>
              <w:framePr w:w="22978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01"/>
              </w:tabs>
              <w:spacing w:line="160" w:lineRule="atLeast"/>
              <w:jc w:val="center"/>
              <w:rPr>
                <w:rStyle w:val="GvdemetniSegoeUI6pt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Genel Sekreter</w:t>
            </w:r>
          </w:p>
          <w:p w:rsidR="00E77DF8" w:rsidRPr="00003D96" w:rsidRDefault="00E77DF8" w:rsidP="00E77DF8">
            <w:pPr>
              <w:pStyle w:val="Gvdemetni0"/>
              <w:framePr w:w="22978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01"/>
              </w:tabs>
              <w:spacing w:line="160" w:lineRule="atLeast"/>
              <w:jc w:val="center"/>
              <w:rPr>
                <w:rStyle w:val="GvdemetniSegoeUI6pt"/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Genel Sek. Yrd.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Rektör Yrd.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Strateji Geliştirme Daire Başkanlığı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Devlet Malzeme Ofisi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Ay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DF8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Sunuluyor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Ebys</w:t>
            </w:r>
            <w:proofErr w:type="spellEnd"/>
            <w:r>
              <w:rPr>
                <w:sz w:val="16"/>
                <w:szCs w:val="16"/>
              </w:rPr>
              <w:t>,</w:t>
            </w:r>
            <w:proofErr w:type="spellStart"/>
            <w:r>
              <w:rPr>
                <w:sz w:val="16"/>
                <w:szCs w:val="16"/>
              </w:rPr>
              <w:t>Mys</w:t>
            </w:r>
            <w:proofErr w:type="spellEnd"/>
            <w:proofErr w:type="gramEnd"/>
            <w:r>
              <w:rPr>
                <w:sz w:val="16"/>
                <w:szCs w:val="16"/>
              </w:rPr>
              <w:t>,</w:t>
            </w:r>
            <w:proofErr w:type="spellStart"/>
            <w:r>
              <w:rPr>
                <w:sz w:val="16"/>
                <w:szCs w:val="16"/>
              </w:rPr>
              <w:t>Kbs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E77DF8" w:rsidTr="008B3C1E">
        <w:trPr>
          <w:trHeight w:hRule="exact" w:val="328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</w:pPr>
            <w:r>
              <w:t>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Default="00E77DF8" w:rsidP="00E77DF8">
            <w:pPr>
              <w:framePr w:w="22978" w:wrap="notBeside" w:vAnchor="text" w:hAnchor="text" w:xAlign="center" w:y="1"/>
              <w:spacing w:line="160" w:lineRule="atLeast"/>
              <w:jc w:val="center"/>
            </w:pPr>
            <w:proofErr w:type="gramStart"/>
            <w:r w:rsidRPr="00074846">
              <w:rPr>
                <w:rStyle w:val="GvdemetniSegoeUI6pt"/>
                <w:rFonts w:ascii="Times New Roman" w:hAnsi="Times New Roman" w:cs="Times New Roman"/>
                <w:sz w:val="15"/>
                <w:szCs w:val="15"/>
              </w:rPr>
              <w:t>34378226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F55F23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934.01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F55F23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DMO Satın alma işlemleri</w:t>
            </w:r>
            <w:r>
              <w:rPr>
                <w:sz w:val="16"/>
                <w:szCs w:val="16"/>
              </w:rPr>
              <w:t xml:space="preserve"> (Müteferrik Alım)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F55F23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F55F23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Üniversitemiz birimlerinin </w:t>
            </w:r>
            <w:proofErr w:type="spellStart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malz</w:t>
            </w:r>
            <w:proofErr w:type="spellEnd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ihtiyaçlarının</w:t>
            </w:r>
            <w:proofErr w:type="gramEnd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DMO’dan karşılanması</w:t>
            </w:r>
          </w:p>
          <w:p w:rsidR="00E77DF8" w:rsidRPr="00F55F23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tabs>
                <w:tab w:val="left" w:pos="115"/>
              </w:tabs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Devlet Malzeme Ofisi Satış ve </w:t>
            </w:r>
            <w:proofErr w:type="spellStart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Satınalma</w:t>
            </w:r>
            <w:proofErr w:type="spellEnd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 Yönetmelikleri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GRÜ Bağlı birimleri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GRÜ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İdari ve Mali İşler Daire Başkanlığı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Talep </w:t>
            </w:r>
            <w:proofErr w:type="gramStart"/>
            <w:r>
              <w:rPr>
                <w:sz w:val="16"/>
                <w:szCs w:val="16"/>
              </w:rPr>
              <w:t>Yazısı,Malzeme</w:t>
            </w:r>
            <w:proofErr w:type="gramEnd"/>
            <w:r>
              <w:rPr>
                <w:sz w:val="16"/>
                <w:szCs w:val="16"/>
              </w:rPr>
              <w:t xml:space="preserve"> Listesi, Olur Yazısı, Kredi Talepnamesi,</w:t>
            </w:r>
            <w:proofErr w:type="spellStart"/>
            <w:r>
              <w:rPr>
                <w:sz w:val="16"/>
                <w:szCs w:val="16"/>
              </w:rPr>
              <w:t>Tahhütname</w:t>
            </w:r>
            <w:proofErr w:type="spellEnd"/>
            <w:r>
              <w:rPr>
                <w:sz w:val="16"/>
                <w:szCs w:val="16"/>
              </w:rPr>
              <w:t>, Muhasebe İşlem Fişi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İMİD Başkanlığı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• </w:t>
            </w: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 xml:space="preserve">Bilgisayar </w:t>
            </w:r>
            <w:proofErr w:type="spellStart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İşl</w:t>
            </w:r>
            <w:proofErr w:type="spellEnd"/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9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Şube Müdürü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06"/>
              </w:tabs>
              <w:spacing w:line="160" w:lineRule="atLeast"/>
              <w:jc w:val="center"/>
              <w:rPr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Daire Başkanı</w:t>
            </w:r>
          </w:p>
          <w:p w:rsidR="00E77DF8" w:rsidRPr="00003D96" w:rsidRDefault="00E77DF8" w:rsidP="00E77DF8">
            <w:pPr>
              <w:pStyle w:val="Gvdemetni0"/>
              <w:framePr w:w="22978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01"/>
              </w:tabs>
              <w:spacing w:line="160" w:lineRule="atLeast"/>
              <w:jc w:val="center"/>
              <w:rPr>
                <w:rStyle w:val="GvdemetniSegoeUI6pt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Genel Sekreter</w:t>
            </w:r>
          </w:p>
          <w:p w:rsidR="00E77DF8" w:rsidRPr="00003D96" w:rsidRDefault="00E77DF8" w:rsidP="00E77DF8">
            <w:pPr>
              <w:pStyle w:val="Gvdemetni0"/>
              <w:framePr w:w="22978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01"/>
              </w:tabs>
              <w:spacing w:line="160" w:lineRule="atLeast"/>
              <w:jc w:val="center"/>
              <w:rPr>
                <w:rStyle w:val="GvdemetniSegoeUI6pt"/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Genel Sek. Yrd.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Rektör Yrd.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1FE">
              <w:rPr>
                <w:rStyle w:val="GvdemetniSegoeUI6pt"/>
                <w:rFonts w:ascii="Times New Roman" w:hAnsi="Times New Roman" w:cs="Times New Roman"/>
                <w:sz w:val="16"/>
                <w:szCs w:val="16"/>
              </w:rPr>
              <w:t>• Strateji Geliştirme Daire Başkanlığı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Devlet Malzeme Ofisi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Ay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DF8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Sunuluyor</w:t>
            </w:r>
          </w:p>
          <w:p w:rsidR="00E77DF8" w:rsidRPr="00B701FE" w:rsidRDefault="00E77DF8" w:rsidP="00E77DF8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Ebys</w:t>
            </w:r>
            <w:proofErr w:type="spellEnd"/>
            <w:r>
              <w:rPr>
                <w:sz w:val="16"/>
                <w:szCs w:val="16"/>
              </w:rPr>
              <w:t>,</w:t>
            </w:r>
            <w:proofErr w:type="spellStart"/>
            <w:r>
              <w:rPr>
                <w:sz w:val="16"/>
                <w:szCs w:val="16"/>
              </w:rPr>
              <w:t>Mys</w:t>
            </w:r>
            <w:proofErr w:type="spellEnd"/>
            <w:proofErr w:type="gramEnd"/>
            <w:r>
              <w:rPr>
                <w:sz w:val="16"/>
                <w:szCs w:val="16"/>
              </w:rPr>
              <w:t>,</w:t>
            </w:r>
            <w:proofErr w:type="spellStart"/>
            <w:r>
              <w:rPr>
                <w:sz w:val="16"/>
                <w:szCs w:val="16"/>
              </w:rPr>
              <w:t>Kbs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DB193A" w:rsidTr="00D271BF">
        <w:trPr>
          <w:trHeight w:hRule="exact" w:val="142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93A" w:rsidRDefault="00DB193A" w:rsidP="00DB193A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93A" w:rsidRDefault="00DB193A" w:rsidP="00DB193A">
            <w:pPr>
              <w:framePr w:w="22978" w:wrap="notBeside" w:vAnchor="text" w:hAnchor="text" w:xAlign="center" w:y="1"/>
              <w:spacing w:line="160" w:lineRule="atLeast"/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93A" w:rsidRPr="00F55F23" w:rsidRDefault="00DB193A" w:rsidP="00DB193A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93A" w:rsidRPr="00F55F23" w:rsidRDefault="00DB193A" w:rsidP="00DB193A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93A" w:rsidRPr="00F55F23" w:rsidRDefault="00DB193A" w:rsidP="00DB193A">
            <w:pPr>
              <w:pStyle w:val="Gvdemetni0"/>
              <w:framePr w:w="22978" w:wrap="notBeside" w:vAnchor="text" w:hAnchor="text" w:xAlign="center" w:y="1"/>
              <w:shd w:val="clear" w:color="auto" w:fill="auto"/>
              <w:tabs>
                <w:tab w:val="left" w:pos="115"/>
              </w:tabs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93A" w:rsidRPr="00B701FE" w:rsidRDefault="00DB193A" w:rsidP="00DB193A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93A" w:rsidRPr="00B701FE" w:rsidRDefault="00DB193A" w:rsidP="00DB193A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93A" w:rsidRPr="00B701FE" w:rsidRDefault="00DB193A" w:rsidP="00DB193A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93A" w:rsidRPr="00B701FE" w:rsidRDefault="00DB193A" w:rsidP="00DB193A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93A" w:rsidRPr="00B701FE" w:rsidRDefault="00DB193A" w:rsidP="00DB193A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93A" w:rsidRPr="00B701FE" w:rsidRDefault="00DB193A" w:rsidP="00DB193A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93A" w:rsidRPr="00B701FE" w:rsidRDefault="00DB193A" w:rsidP="00DB193A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93A" w:rsidRPr="00B701FE" w:rsidRDefault="00DB193A" w:rsidP="00DB193A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93A" w:rsidRPr="00B701FE" w:rsidRDefault="00DB193A" w:rsidP="00DB193A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93A" w:rsidRPr="00B701FE" w:rsidRDefault="00DB193A" w:rsidP="00DB193A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93A" w:rsidRPr="00B701FE" w:rsidRDefault="00DB193A" w:rsidP="00DB193A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93A" w:rsidRPr="00B701FE" w:rsidRDefault="00DB193A" w:rsidP="00DB193A">
            <w:pPr>
              <w:framePr w:w="22978" w:wrap="notBeside" w:vAnchor="text" w:hAnchor="text" w:xAlign="center" w:y="1"/>
              <w:spacing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93A" w:rsidRPr="00B701FE" w:rsidRDefault="00DB193A" w:rsidP="00DB193A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93A" w:rsidRPr="00B701FE" w:rsidRDefault="00DB193A" w:rsidP="00DB193A">
            <w:pPr>
              <w:pStyle w:val="Gvdemetni0"/>
              <w:framePr w:w="22978" w:wrap="notBeside" w:vAnchor="text" w:hAnchor="text" w:xAlign="center" w:y="1"/>
              <w:shd w:val="clear" w:color="auto" w:fill="auto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93A" w:rsidRPr="00B701FE" w:rsidRDefault="00DB193A" w:rsidP="00DB193A">
            <w:pPr>
              <w:pStyle w:val="Gvdemetni0"/>
              <w:framePr w:w="22978" w:wrap="notBeside" w:vAnchor="text" w:hAnchor="text" w:xAlign="center" w:y="1"/>
              <w:shd w:val="clear" w:color="auto" w:fill="auto"/>
              <w:spacing w:before="60" w:line="160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D271BF" w:rsidRDefault="00D271BF" w:rsidP="00D271BF">
      <w:pPr>
        <w:rPr>
          <w:sz w:val="2"/>
          <w:szCs w:val="2"/>
        </w:rPr>
      </w:pPr>
    </w:p>
    <w:p w:rsidR="00D271BF" w:rsidRDefault="00D271BF" w:rsidP="00D271BF">
      <w:pPr>
        <w:rPr>
          <w:sz w:val="2"/>
          <w:szCs w:val="2"/>
        </w:rPr>
      </w:pPr>
    </w:p>
    <w:p w:rsidR="001D5C3A" w:rsidRDefault="001D5C3A"/>
    <w:sectPr w:rsidR="001D5C3A" w:rsidSect="00D271BF">
      <w:pgSz w:w="23810" w:h="16838" w:orient="landscape"/>
      <w:pgMar w:top="1196" w:right="411" w:bottom="1196" w:left="41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D96"/>
    <w:multiLevelType w:val="multilevel"/>
    <w:tmpl w:val="5C1E6812"/>
    <w:lvl w:ilvl="0">
      <w:start w:val="1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E62FDC"/>
    <w:multiLevelType w:val="multilevel"/>
    <w:tmpl w:val="AC06E2E2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C87E22"/>
    <w:multiLevelType w:val="multilevel"/>
    <w:tmpl w:val="896698DE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376C3A"/>
    <w:multiLevelType w:val="hybridMultilevel"/>
    <w:tmpl w:val="75969D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750D3E"/>
    <w:multiLevelType w:val="multilevel"/>
    <w:tmpl w:val="61768BE0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63531E"/>
    <w:multiLevelType w:val="multilevel"/>
    <w:tmpl w:val="FF646E40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031BA6"/>
    <w:multiLevelType w:val="multilevel"/>
    <w:tmpl w:val="D1BC9CF2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8348BA"/>
    <w:multiLevelType w:val="multilevel"/>
    <w:tmpl w:val="7D1282BC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F01C94"/>
    <w:multiLevelType w:val="multilevel"/>
    <w:tmpl w:val="183E4B36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88142B"/>
    <w:multiLevelType w:val="multilevel"/>
    <w:tmpl w:val="E2C6836A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E558D4"/>
    <w:multiLevelType w:val="multilevel"/>
    <w:tmpl w:val="1B968A4E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0A3DFD"/>
    <w:multiLevelType w:val="multilevel"/>
    <w:tmpl w:val="8E8E8710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B84B1E"/>
    <w:multiLevelType w:val="multilevel"/>
    <w:tmpl w:val="FFA64760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D53C27"/>
    <w:multiLevelType w:val="multilevel"/>
    <w:tmpl w:val="C602C72A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C033AF"/>
    <w:multiLevelType w:val="multilevel"/>
    <w:tmpl w:val="DDE2EC6C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4A6D66"/>
    <w:multiLevelType w:val="hybridMultilevel"/>
    <w:tmpl w:val="1DEEBC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BF50B3A"/>
    <w:multiLevelType w:val="multilevel"/>
    <w:tmpl w:val="BCEEAEE4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F407BD"/>
    <w:multiLevelType w:val="multilevel"/>
    <w:tmpl w:val="38AC6EEE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560BC9"/>
    <w:multiLevelType w:val="multilevel"/>
    <w:tmpl w:val="B80E77FC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6F3FBB"/>
    <w:multiLevelType w:val="multilevel"/>
    <w:tmpl w:val="5148BC68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FE4E3E"/>
    <w:multiLevelType w:val="multilevel"/>
    <w:tmpl w:val="D5FA98DE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1F3C8E"/>
    <w:multiLevelType w:val="multilevel"/>
    <w:tmpl w:val="A69E67AC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156AEA"/>
    <w:multiLevelType w:val="multilevel"/>
    <w:tmpl w:val="E11C9120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4D52C4"/>
    <w:multiLevelType w:val="hybridMultilevel"/>
    <w:tmpl w:val="FF76FD2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443A256D"/>
    <w:multiLevelType w:val="multilevel"/>
    <w:tmpl w:val="11BE099C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9D0903"/>
    <w:multiLevelType w:val="multilevel"/>
    <w:tmpl w:val="B92C8360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045D3B"/>
    <w:multiLevelType w:val="multilevel"/>
    <w:tmpl w:val="DC204E50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552AAC"/>
    <w:multiLevelType w:val="multilevel"/>
    <w:tmpl w:val="94A87808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2866D3"/>
    <w:multiLevelType w:val="multilevel"/>
    <w:tmpl w:val="F9D05D20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AF7AC2"/>
    <w:multiLevelType w:val="multilevel"/>
    <w:tmpl w:val="5C7A23E0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48434F"/>
    <w:multiLevelType w:val="multilevel"/>
    <w:tmpl w:val="3B0EE844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057193"/>
    <w:multiLevelType w:val="multilevel"/>
    <w:tmpl w:val="EEF859FE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49056F"/>
    <w:multiLevelType w:val="multilevel"/>
    <w:tmpl w:val="6B4E30B0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5D5F6E"/>
    <w:multiLevelType w:val="multilevel"/>
    <w:tmpl w:val="7AC40DD4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A272D86"/>
    <w:multiLevelType w:val="multilevel"/>
    <w:tmpl w:val="3B6A9E70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3C431B"/>
    <w:multiLevelType w:val="multilevel"/>
    <w:tmpl w:val="52E6D154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DEE028E"/>
    <w:multiLevelType w:val="multilevel"/>
    <w:tmpl w:val="62362F54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F113A38"/>
    <w:multiLevelType w:val="multilevel"/>
    <w:tmpl w:val="909C5AD0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8D6D19"/>
    <w:multiLevelType w:val="hybridMultilevel"/>
    <w:tmpl w:val="522E3E24"/>
    <w:lvl w:ilvl="0" w:tplc="041F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9">
    <w:nsid w:val="74A11CC8"/>
    <w:multiLevelType w:val="multilevel"/>
    <w:tmpl w:val="AE98A81E"/>
    <w:lvl w:ilvl="0">
      <w:start w:val="1"/>
      <w:numFmt w:val="bullet"/>
      <w:lvlText w:val="*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69346B8"/>
    <w:multiLevelType w:val="multilevel"/>
    <w:tmpl w:val="7234D230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7B364FA"/>
    <w:multiLevelType w:val="hybridMultilevel"/>
    <w:tmpl w:val="0B2275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8A439E"/>
    <w:multiLevelType w:val="multilevel"/>
    <w:tmpl w:val="AB7A11E8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ACB2028"/>
    <w:multiLevelType w:val="multilevel"/>
    <w:tmpl w:val="AEE28698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EE91792"/>
    <w:multiLevelType w:val="multilevel"/>
    <w:tmpl w:val="EF66A1CE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FE7193A"/>
    <w:multiLevelType w:val="multilevel"/>
    <w:tmpl w:val="FF0623F8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8"/>
  </w:num>
  <w:num w:numId="3">
    <w:abstractNumId w:val="36"/>
  </w:num>
  <w:num w:numId="4">
    <w:abstractNumId w:val="43"/>
  </w:num>
  <w:num w:numId="5">
    <w:abstractNumId w:val="4"/>
  </w:num>
  <w:num w:numId="6">
    <w:abstractNumId w:val="22"/>
  </w:num>
  <w:num w:numId="7">
    <w:abstractNumId w:val="0"/>
  </w:num>
  <w:num w:numId="8">
    <w:abstractNumId w:val="6"/>
  </w:num>
  <w:num w:numId="9">
    <w:abstractNumId w:val="14"/>
  </w:num>
  <w:num w:numId="10">
    <w:abstractNumId w:val="24"/>
  </w:num>
  <w:num w:numId="11">
    <w:abstractNumId w:val="1"/>
  </w:num>
  <w:num w:numId="12">
    <w:abstractNumId w:val="29"/>
  </w:num>
  <w:num w:numId="13">
    <w:abstractNumId w:val="33"/>
  </w:num>
  <w:num w:numId="14">
    <w:abstractNumId w:val="31"/>
  </w:num>
  <w:num w:numId="15">
    <w:abstractNumId w:val="42"/>
  </w:num>
  <w:num w:numId="16">
    <w:abstractNumId w:val="10"/>
  </w:num>
  <w:num w:numId="17">
    <w:abstractNumId w:val="20"/>
  </w:num>
  <w:num w:numId="18">
    <w:abstractNumId w:val="5"/>
  </w:num>
  <w:num w:numId="19">
    <w:abstractNumId w:val="44"/>
  </w:num>
  <w:num w:numId="20">
    <w:abstractNumId w:val="32"/>
  </w:num>
  <w:num w:numId="21">
    <w:abstractNumId w:val="16"/>
  </w:num>
  <w:num w:numId="22">
    <w:abstractNumId w:val="35"/>
  </w:num>
  <w:num w:numId="23">
    <w:abstractNumId w:val="2"/>
  </w:num>
  <w:num w:numId="24">
    <w:abstractNumId w:val="40"/>
  </w:num>
  <w:num w:numId="25">
    <w:abstractNumId w:val="13"/>
  </w:num>
  <w:num w:numId="26">
    <w:abstractNumId w:val="7"/>
  </w:num>
  <w:num w:numId="27">
    <w:abstractNumId w:val="45"/>
  </w:num>
  <w:num w:numId="28">
    <w:abstractNumId w:val="17"/>
  </w:num>
  <w:num w:numId="29">
    <w:abstractNumId w:val="11"/>
  </w:num>
  <w:num w:numId="30">
    <w:abstractNumId w:val="34"/>
  </w:num>
  <w:num w:numId="31">
    <w:abstractNumId w:val="27"/>
  </w:num>
  <w:num w:numId="32">
    <w:abstractNumId w:val="12"/>
  </w:num>
  <w:num w:numId="33">
    <w:abstractNumId w:val="25"/>
  </w:num>
  <w:num w:numId="34">
    <w:abstractNumId w:val="21"/>
  </w:num>
  <w:num w:numId="35">
    <w:abstractNumId w:val="28"/>
  </w:num>
  <w:num w:numId="36">
    <w:abstractNumId w:val="9"/>
  </w:num>
  <w:num w:numId="37">
    <w:abstractNumId w:val="37"/>
  </w:num>
  <w:num w:numId="38">
    <w:abstractNumId w:val="18"/>
  </w:num>
  <w:num w:numId="39">
    <w:abstractNumId w:val="19"/>
  </w:num>
  <w:num w:numId="40">
    <w:abstractNumId w:val="26"/>
  </w:num>
  <w:num w:numId="41">
    <w:abstractNumId w:val="39"/>
  </w:num>
  <w:num w:numId="42">
    <w:abstractNumId w:val="15"/>
  </w:num>
  <w:num w:numId="43">
    <w:abstractNumId w:val="3"/>
  </w:num>
  <w:num w:numId="44">
    <w:abstractNumId w:val="23"/>
  </w:num>
  <w:num w:numId="45">
    <w:abstractNumId w:val="38"/>
  </w:num>
  <w:num w:numId="46">
    <w:abstractNumId w:val="41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71BF"/>
    <w:rsid w:val="0002156F"/>
    <w:rsid w:val="000813D8"/>
    <w:rsid w:val="00132ADD"/>
    <w:rsid w:val="001429D0"/>
    <w:rsid w:val="0015483F"/>
    <w:rsid w:val="0017351B"/>
    <w:rsid w:val="001A2E68"/>
    <w:rsid w:val="001B4A14"/>
    <w:rsid w:val="001D5C3A"/>
    <w:rsid w:val="001D6BD3"/>
    <w:rsid w:val="0025124E"/>
    <w:rsid w:val="00251667"/>
    <w:rsid w:val="00286956"/>
    <w:rsid w:val="002E2F83"/>
    <w:rsid w:val="00381C02"/>
    <w:rsid w:val="00394688"/>
    <w:rsid w:val="003A5A70"/>
    <w:rsid w:val="003F1126"/>
    <w:rsid w:val="00482AA2"/>
    <w:rsid w:val="004E2179"/>
    <w:rsid w:val="00513ED0"/>
    <w:rsid w:val="00526623"/>
    <w:rsid w:val="00796109"/>
    <w:rsid w:val="0087733F"/>
    <w:rsid w:val="00B13902"/>
    <w:rsid w:val="00BA0605"/>
    <w:rsid w:val="00BA2FEA"/>
    <w:rsid w:val="00BF34CB"/>
    <w:rsid w:val="00C7306D"/>
    <w:rsid w:val="00D271BF"/>
    <w:rsid w:val="00D52D10"/>
    <w:rsid w:val="00DB193A"/>
    <w:rsid w:val="00DE7376"/>
    <w:rsid w:val="00E77DF8"/>
    <w:rsid w:val="00E80CC9"/>
    <w:rsid w:val="00EE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71B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D271BF"/>
    <w:rPr>
      <w:color w:val="0066CC"/>
      <w:u w:val="single"/>
    </w:rPr>
  </w:style>
  <w:style w:type="character" w:customStyle="1" w:styleId="Gvdemetni">
    <w:name w:val="Gövde metni_"/>
    <w:basedOn w:val="VarsaylanParagrafYazTipi"/>
    <w:link w:val="Gvdemetni0"/>
    <w:rsid w:val="00D271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SegoeUI6pt">
    <w:name w:val="Gövde metni + Segoe UI;6 pt"/>
    <w:basedOn w:val="Gvdemetni"/>
    <w:rsid w:val="00D271BF"/>
    <w:rPr>
      <w:rFonts w:ascii="Segoe UI" w:eastAsia="Segoe UI" w:hAnsi="Segoe UI" w:cs="Segoe UI"/>
      <w:color w:val="000000"/>
      <w:spacing w:val="0"/>
      <w:w w:val="100"/>
      <w:position w:val="0"/>
      <w:sz w:val="12"/>
      <w:szCs w:val="12"/>
      <w:lang w:val="tr-TR" w:eastAsia="tr-TR" w:bidi="tr-TR"/>
    </w:rPr>
  </w:style>
  <w:style w:type="character" w:customStyle="1" w:styleId="GvdemetniSegoeUI4pt">
    <w:name w:val="Gövde metni + Segoe UI;4 pt"/>
    <w:basedOn w:val="Gvdemetni"/>
    <w:rsid w:val="00D271BF"/>
    <w:rPr>
      <w:rFonts w:ascii="Segoe UI" w:eastAsia="Segoe UI" w:hAnsi="Segoe UI" w:cs="Segoe UI"/>
      <w:color w:val="000000"/>
      <w:spacing w:val="0"/>
      <w:w w:val="100"/>
      <w:position w:val="0"/>
      <w:sz w:val="8"/>
      <w:szCs w:val="8"/>
      <w:lang w:val="tr-TR" w:eastAsia="tr-TR" w:bidi="tr-TR"/>
    </w:rPr>
  </w:style>
  <w:style w:type="character" w:customStyle="1" w:styleId="GvdemetniConstantia4pt">
    <w:name w:val="Gövde metni + Constantia;4 pt"/>
    <w:basedOn w:val="Gvdemetni"/>
    <w:rsid w:val="00D271BF"/>
    <w:rPr>
      <w:rFonts w:ascii="Constantia" w:eastAsia="Constantia" w:hAnsi="Constantia" w:cs="Constantia"/>
      <w:color w:val="000000"/>
      <w:spacing w:val="0"/>
      <w:w w:val="100"/>
      <w:position w:val="0"/>
      <w:sz w:val="8"/>
      <w:szCs w:val="8"/>
      <w:lang w:val="tr-TR" w:eastAsia="tr-TR" w:bidi="tr-TR"/>
    </w:rPr>
  </w:style>
  <w:style w:type="character" w:customStyle="1" w:styleId="GvdemetniSegoeUI4ptKkBykHarf">
    <w:name w:val="Gövde metni + Segoe UI;4 pt;Küçük Büyük Harf"/>
    <w:basedOn w:val="Gvdemetni"/>
    <w:rsid w:val="00D271BF"/>
    <w:rPr>
      <w:rFonts w:ascii="Segoe UI" w:eastAsia="Segoe UI" w:hAnsi="Segoe UI" w:cs="Segoe UI"/>
      <w:smallCaps/>
      <w:color w:val="000000"/>
      <w:spacing w:val="0"/>
      <w:w w:val="100"/>
      <w:position w:val="0"/>
      <w:sz w:val="8"/>
      <w:szCs w:val="8"/>
      <w:lang w:val="tr-TR" w:eastAsia="tr-TR" w:bidi="tr-TR"/>
    </w:rPr>
  </w:style>
  <w:style w:type="character" w:customStyle="1" w:styleId="GvdemetniConstantia4ptKkBykHarf">
    <w:name w:val="Gövde metni + Constantia;4 pt;Küçük Büyük Harf"/>
    <w:basedOn w:val="Gvdemetni"/>
    <w:rsid w:val="00D271BF"/>
    <w:rPr>
      <w:rFonts w:ascii="Constantia" w:eastAsia="Constantia" w:hAnsi="Constantia" w:cs="Constantia"/>
      <w:smallCaps/>
      <w:color w:val="000000"/>
      <w:spacing w:val="0"/>
      <w:w w:val="100"/>
      <w:position w:val="0"/>
      <w:sz w:val="8"/>
      <w:szCs w:val="8"/>
      <w:lang w:val="tr-TR" w:eastAsia="tr-TR" w:bidi="tr-TR"/>
    </w:rPr>
  </w:style>
  <w:style w:type="character" w:customStyle="1" w:styleId="GvdemetniConsolas4pt0ptbolukbraklyor">
    <w:name w:val="Gövde metni + Consolas;4 pt;0 pt boşluk bırakılıyor"/>
    <w:basedOn w:val="Gvdemetni"/>
    <w:rsid w:val="00D271BF"/>
    <w:rPr>
      <w:rFonts w:ascii="Consolas" w:eastAsia="Consolas" w:hAnsi="Consolas" w:cs="Consolas"/>
      <w:color w:val="000000"/>
      <w:spacing w:val="-10"/>
      <w:w w:val="100"/>
      <w:position w:val="0"/>
      <w:sz w:val="8"/>
      <w:szCs w:val="8"/>
      <w:lang w:val="tr-TR" w:eastAsia="tr-TR" w:bidi="tr-TR"/>
    </w:rPr>
  </w:style>
  <w:style w:type="character" w:customStyle="1" w:styleId="GvdemetniSegoeUI4pt0ptbolukbraklyor">
    <w:name w:val="Gövde metni + Segoe UI;4 pt;0 pt boşluk bırakılıyor"/>
    <w:basedOn w:val="Gvdemetni"/>
    <w:rsid w:val="00D271BF"/>
    <w:rPr>
      <w:rFonts w:ascii="Segoe UI" w:eastAsia="Segoe UI" w:hAnsi="Segoe UI" w:cs="Segoe UI"/>
      <w:color w:val="000000"/>
      <w:spacing w:val="-10"/>
      <w:w w:val="100"/>
      <w:position w:val="0"/>
      <w:sz w:val="8"/>
      <w:szCs w:val="8"/>
      <w:lang w:val="tr-TR" w:eastAsia="tr-TR" w:bidi="tr-TR"/>
    </w:rPr>
  </w:style>
  <w:style w:type="character" w:customStyle="1" w:styleId="GvdemetniFranklinGothicHeavy5pt">
    <w:name w:val="Gövde metni + Franklin Gothic Heavy;5 pt"/>
    <w:basedOn w:val="Gvdemetni"/>
    <w:rsid w:val="00D271BF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0"/>
      <w:szCs w:val="10"/>
      <w:lang w:val="tr-TR" w:eastAsia="tr-TR" w:bidi="tr-TR"/>
    </w:rPr>
  </w:style>
  <w:style w:type="character" w:customStyle="1" w:styleId="GvdemetniConstantia45pt">
    <w:name w:val="Gövde metni + Constantia;4;5 pt"/>
    <w:basedOn w:val="Gvdemetni"/>
    <w:rsid w:val="00D271BF"/>
    <w:rPr>
      <w:rFonts w:ascii="Constantia" w:eastAsia="Constantia" w:hAnsi="Constantia" w:cs="Constantia"/>
      <w:color w:val="000000"/>
      <w:spacing w:val="0"/>
      <w:w w:val="100"/>
      <w:position w:val="0"/>
      <w:sz w:val="9"/>
      <w:szCs w:val="9"/>
      <w:lang w:val="tr-TR" w:eastAsia="tr-TR" w:bidi="tr-TR"/>
    </w:rPr>
  </w:style>
  <w:style w:type="paragraph" w:customStyle="1" w:styleId="Gvdemetni0">
    <w:name w:val="Gövde metni"/>
    <w:basedOn w:val="Normal"/>
    <w:link w:val="Gvdemetni"/>
    <w:rsid w:val="00D271B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ableParagraph">
    <w:name w:val="Table Paragraph"/>
    <w:basedOn w:val="Normal"/>
    <w:uiPriority w:val="1"/>
    <w:qFormat/>
    <w:rsid w:val="00E80CC9"/>
    <w:pPr>
      <w:autoSpaceDE w:val="0"/>
      <w:autoSpaceDN w:val="0"/>
    </w:pPr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BFED1-4DA1-42A7-9F9C-87983B44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5705</TotalTime>
  <Pages>5</Pages>
  <Words>2723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user</cp:lastModifiedBy>
  <cp:revision>13</cp:revision>
  <dcterms:created xsi:type="dcterms:W3CDTF">2021-03-24T10:38:00Z</dcterms:created>
  <dcterms:modified xsi:type="dcterms:W3CDTF">2021-03-31T09:00:00Z</dcterms:modified>
</cp:coreProperties>
</file>